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697" w:rsidRDefault="00184CCF">
      <w:bookmarkStart w:id="0" w:name="_GoBack"/>
      <w:bookmarkEnd w:id="0"/>
      <w:r>
        <w:rPr>
          <w:rFonts w:ascii="Cambria" w:hAnsi="Cambria"/>
          <w:b/>
          <w:noProof/>
          <w:color w:val="000000"/>
          <w:sz w:val="28"/>
          <w:szCs w:val="28"/>
        </w:rPr>
        <w:drawing>
          <wp:inline distT="0" distB="0" distL="0" distR="0">
            <wp:extent cx="5476875" cy="1504950"/>
            <wp:effectExtent l="0" t="0" r="9525" b="0"/>
            <wp:docPr id="1" name="Picture 1" descr="Tavare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vares Header"/>
                    <pic:cNvPicPr>
                      <a:picLocks noChangeAspect="1" noChangeArrowheads="1"/>
                    </pic:cNvPicPr>
                  </pic:nvPicPr>
                  <pic:blipFill>
                    <a:blip r:embed="rId8" cstate="print">
                      <a:extLst/>
                    </a:blip>
                    <a:srcRect/>
                    <a:stretch>
                      <a:fillRect/>
                    </a:stretch>
                  </pic:blipFill>
                  <pic:spPr bwMode="auto">
                    <a:xfrm>
                      <a:off x="0" y="0"/>
                      <a:ext cx="5476875" cy="1504950"/>
                    </a:xfrm>
                    <a:prstGeom prst="rect">
                      <a:avLst/>
                    </a:prstGeom>
                    <a:noFill/>
                    <a:ln>
                      <a:noFill/>
                    </a:ln>
                  </pic:spPr>
                </pic:pic>
              </a:graphicData>
            </a:graphic>
          </wp:inline>
        </w:drawing>
      </w:r>
    </w:p>
    <w:p w:rsidR="00202697" w:rsidRDefault="00202697"/>
    <w:p w:rsidR="00202697" w:rsidRDefault="00202697"/>
    <w:p w:rsidR="00202697" w:rsidRDefault="00184CCF">
      <w:pPr>
        <w:spacing w:after="0" w:line="240" w:lineRule="auto"/>
        <w:jc w:val="center"/>
        <w:rPr>
          <w:rFonts w:ascii="Times New Roman"/>
          <w:b/>
          <w:sz w:val="28"/>
          <w:szCs w:val="28"/>
        </w:rPr>
      </w:pPr>
      <w:r>
        <w:rPr>
          <w:rFonts w:ascii="Times New Roman"/>
          <w:b/>
          <w:sz w:val="28"/>
          <w:szCs w:val="28"/>
        </w:rPr>
        <w:t>Sponsor Testimony</w:t>
      </w:r>
    </w:p>
    <w:p w:rsidR="00202697" w:rsidRDefault="00184CCF">
      <w:pPr>
        <w:spacing w:after="0" w:line="240" w:lineRule="auto"/>
        <w:jc w:val="center"/>
        <w:rPr>
          <w:rFonts w:ascii="Times New Roman"/>
          <w:b/>
          <w:sz w:val="28"/>
          <w:szCs w:val="28"/>
        </w:rPr>
      </w:pPr>
      <w:r>
        <w:rPr>
          <w:rFonts w:ascii="Times New Roman"/>
          <w:b/>
          <w:sz w:val="28"/>
          <w:szCs w:val="28"/>
        </w:rPr>
        <w:t xml:space="preserve">Presented by: Senator Charleta B. Tavares </w:t>
      </w:r>
    </w:p>
    <w:p w:rsidR="00202697" w:rsidRDefault="00383882">
      <w:pPr>
        <w:spacing w:after="0" w:line="240" w:lineRule="auto"/>
        <w:jc w:val="center"/>
        <w:rPr>
          <w:rFonts w:ascii="Times New Roman"/>
          <w:b/>
          <w:sz w:val="28"/>
          <w:szCs w:val="28"/>
        </w:rPr>
      </w:pPr>
      <w:r>
        <w:rPr>
          <w:rFonts w:ascii="Times New Roman"/>
          <w:b/>
          <w:sz w:val="28"/>
          <w:szCs w:val="28"/>
        </w:rPr>
        <w:t>Senate Bill 6</w:t>
      </w:r>
      <w:r w:rsidR="00184CCF">
        <w:rPr>
          <w:rFonts w:ascii="Times New Roman"/>
          <w:b/>
          <w:sz w:val="28"/>
          <w:szCs w:val="28"/>
        </w:rPr>
        <w:t>6</w:t>
      </w:r>
    </w:p>
    <w:p w:rsidR="00202697" w:rsidRDefault="00383882">
      <w:pPr>
        <w:spacing w:after="0" w:line="240" w:lineRule="auto"/>
        <w:jc w:val="center"/>
        <w:rPr>
          <w:rFonts w:ascii="Times New Roman"/>
          <w:b/>
          <w:sz w:val="28"/>
          <w:szCs w:val="28"/>
        </w:rPr>
      </w:pPr>
      <w:r>
        <w:rPr>
          <w:rFonts w:ascii="Times New Roman"/>
          <w:b/>
          <w:sz w:val="28"/>
          <w:szCs w:val="28"/>
        </w:rPr>
        <w:t>Judiciary</w:t>
      </w:r>
      <w:r w:rsidR="00184CCF">
        <w:rPr>
          <w:rFonts w:ascii="Times New Roman"/>
          <w:b/>
          <w:sz w:val="28"/>
          <w:szCs w:val="28"/>
        </w:rPr>
        <w:t xml:space="preserve"> Committee, Chair, Senator </w:t>
      </w:r>
      <w:r>
        <w:rPr>
          <w:rFonts w:ascii="Times New Roman"/>
          <w:b/>
          <w:sz w:val="28"/>
          <w:szCs w:val="28"/>
        </w:rPr>
        <w:t>Kevin Bacon</w:t>
      </w:r>
    </w:p>
    <w:p w:rsidR="00202697" w:rsidRDefault="00383882">
      <w:pPr>
        <w:spacing w:after="0" w:line="240" w:lineRule="auto"/>
        <w:jc w:val="center"/>
        <w:rPr>
          <w:rFonts w:ascii="Times New Roman"/>
          <w:b/>
          <w:sz w:val="28"/>
          <w:szCs w:val="28"/>
        </w:rPr>
      </w:pPr>
      <w:r>
        <w:rPr>
          <w:rFonts w:ascii="Times New Roman"/>
          <w:b/>
          <w:sz w:val="28"/>
          <w:szCs w:val="28"/>
        </w:rPr>
        <w:t>March 7, 2017</w:t>
      </w:r>
    </w:p>
    <w:p w:rsidR="00202697" w:rsidRDefault="00202697">
      <w:pPr>
        <w:spacing w:after="0" w:line="240" w:lineRule="auto"/>
        <w:jc w:val="center"/>
        <w:rPr>
          <w:rFonts w:ascii="Times New Roman"/>
          <w:b/>
          <w:sz w:val="28"/>
          <w:szCs w:val="28"/>
        </w:rPr>
      </w:pPr>
    </w:p>
    <w:p w:rsidR="00202697" w:rsidRDefault="00184CCF" w:rsidP="00184CCF">
      <w:pPr>
        <w:pStyle w:val="NoSpacing"/>
        <w:spacing w:line="480" w:lineRule="auto"/>
        <w:jc w:val="both"/>
        <w:rPr>
          <w:rFonts w:ascii="Times New Roman"/>
        </w:rPr>
      </w:pPr>
      <w:r w:rsidRPr="00383882">
        <w:rPr>
          <w:rFonts w:ascii="Times New Roman"/>
        </w:rPr>
        <w:t>Good morning, Chair</w:t>
      </w:r>
      <w:r w:rsidR="00383882">
        <w:rPr>
          <w:rFonts w:ascii="Times New Roman"/>
        </w:rPr>
        <w:t>man Bacon</w:t>
      </w:r>
      <w:r w:rsidRPr="00383882">
        <w:rPr>
          <w:rFonts w:ascii="Times New Roman"/>
        </w:rPr>
        <w:t xml:space="preserve">, Ranking Member </w:t>
      </w:r>
      <w:r w:rsidR="00383882">
        <w:rPr>
          <w:rFonts w:ascii="Times New Roman"/>
        </w:rPr>
        <w:t>Thomas</w:t>
      </w:r>
      <w:r w:rsidRPr="00383882">
        <w:rPr>
          <w:rFonts w:ascii="Times New Roman"/>
        </w:rPr>
        <w:t xml:space="preserve">, and members of the Senate </w:t>
      </w:r>
      <w:r w:rsidR="00383882">
        <w:rPr>
          <w:rFonts w:ascii="Times New Roman"/>
        </w:rPr>
        <w:t>Judiciary</w:t>
      </w:r>
      <w:r w:rsidRPr="00383882">
        <w:rPr>
          <w:rFonts w:ascii="Times New Roman"/>
        </w:rPr>
        <w:t xml:space="preserve"> Committee. Thank you for the oppor</w:t>
      </w:r>
      <w:r w:rsidR="00383882">
        <w:rPr>
          <w:rFonts w:ascii="Times New Roman"/>
        </w:rPr>
        <w:t>tunity to present Senate Bill 6</w:t>
      </w:r>
      <w:r w:rsidRPr="00383882">
        <w:rPr>
          <w:rFonts w:ascii="Times New Roman"/>
        </w:rPr>
        <w:t xml:space="preserve">6 which </w:t>
      </w:r>
      <w:r w:rsidR="00383882" w:rsidRPr="00383882">
        <w:rPr>
          <w:rFonts w:ascii="Times New Roman"/>
        </w:rPr>
        <w:t xml:space="preserve">will </w:t>
      </w:r>
      <w:r w:rsidR="000A4E36">
        <w:rPr>
          <w:rFonts w:ascii="Times New Roman"/>
        </w:rPr>
        <w:t xml:space="preserve">strengthen our criminal justice system </w:t>
      </w:r>
      <w:r w:rsidR="00383882" w:rsidRPr="00383882">
        <w:rPr>
          <w:rFonts w:ascii="Times New Roman"/>
        </w:rPr>
        <w:t xml:space="preserve">and to allow those who have offended to have a fair shot </w:t>
      </w:r>
      <w:r w:rsidR="000A4E36">
        <w:rPr>
          <w:rFonts w:ascii="Times New Roman"/>
        </w:rPr>
        <w:t>at rehabilitation without</w:t>
      </w:r>
      <w:r w:rsidR="00383882" w:rsidRPr="00383882">
        <w:rPr>
          <w:rFonts w:ascii="Times New Roman"/>
        </w:rPr>
        <w:t xml:space="preserve"> being subjected to unfair penalties.</w:t>
      </w:r>
      <w:r w:rsidR="00383882" w:rsidRPr="00383882">
        <w:rPr>
          <w:rFonts w:ascii="Times New Roman" w:eastAsiaTheme="minorHAnsi"/>
          <w:sz w:val="32"/>
          <w:szCs w:val="32"/>
        </w:rPr>
        <w:t xml:space="preserve"> </w:t>
      </w:r>
      <w:r w:rsidR="00383882" w:rsidRPr="00383882">
        <w:rPr>
          <w:rFonts w:ascii="Times New Roman"/>
        </w:rPr>
        <w:t>This legislation was the product of hard work between the both Senator Eklund and I, as well as the Department of R</w:t>
      </w:r>
      <w:r w:rsidR="00244BEF">
        <w:rPr>
          <w:rFonts w:ascii="Times New Roman"/>
        </w:rPr>
        <w:t>ehabilitation and Corrections,</w:t>
      </w:r>
      <w:r w:rsidR="00383882" w:rsidRPr="00383882">
        <w:rPr>
          <w:rFonts w:ascii="Times New Roman"/>
        </w:rPr>
        <w:t xml:space="preserve"> the Ohio Judicial Conference</w:t>
      </w:r>
      <w:r w:rsidR="00244BEF">
        <w:rPr>
          <w:rFonts w:ascii="Times New Roman"/>
        </w:rPr>
        <w:t xml:space="preserve">, and the Ohio Community Corrections Association. </w:t>
      </w:r>
    </w:p>
    <w:p w:rsidR="00244BEF" w:rsidRDefault="00244BEF" w:rsidP="00184CCF">
      <w:pPr>
        <w:pStyle w:val="NoSpacing"/>
        <w:spacing w:line="480" w:lineRule="auto"/>
        <w:jc w:val="both"/>
        <w:rPr>
          <w:rFonts w:ascii="Times New Roman"/>
        </w:rPr>
      </w:pPr>
    </w:p>
    <w:p w:rsidR="00244BEF" w:rsidRDefault="00244BEF" w:rsidP="00184CCF">
      <w:pPr>
        <w:pStyle w:val="NoSpacing"/>
        <w:spacing w:line="480" w:lineRule="auto"/>
        <w:jc w:val="both"/>
        <w:rPr>
          <w:rFonts w:ascii="Times New Roman"/>
        </w:rPr>
      </w:pPr>
      <w:r>
        <w:rPr>
          <w:rFonts w:ascii="Times New Roman"/>
        </w:rPr>
        <w:t xml:space="preserve">As of February 2017, Ohio has just over 50,000 inmates in our state prison system which is far more than the 38,000 it was designed to house. Recognizing not only the strain this puts on the resources available to the Department of Rehabilitation and Corrections, but the societal costs for families trying to navigate the criminal justice system, Senator Eklund and I have introduced SB 66 which </w:t>
      </w:r>
      <w:r w:rsidR="000A4E36">
        <w:rPr>
          <w:rFonts w:ascii="Times New Roman"/>
        </w:rPr>
        <w:t>will implement</w:t>
      </w:r>
      <w:r>
        <w:rPr>
          <w:rFonts w:ascii="Times New Roman"/>
        </w:rPr>
        <w:t xml:space="preserve"> common sense reform. SB 66 will give</w:t>
      </w:r>
      <w:r w:rsidR="000A4E36">
        <w:rPr>
          <w:rFonts w:ascii="Times New Roman"/>
        </w:rPr>
        <w:t xml:space="preserve"> our judges</w:t>
      </w:r>
      <w:r>
        <w:rPr>
          <w:rFonts w:ascii="Times New Roman"/>
        </w:rPr>
        <w:t xml:space="preserve"> more discretion, bolster</w:t>
      </w:r>
      <w:r w:rsidR="000A4E36">
        <w:rPr>
          <w:rFonts w:ascii="Times New Roman"/>
        </w:rPr>
        <w:t>s</w:t>
      </w:r>
      <w:r>
        <w:rPr>
          <w:rFonts w:ascii="Times New Roman"/>
        </w:rPr>
        <w:t xml:space="preserve"> our Intervention in Lieu of Conviction programs, </w:t>
      </w:r>
      <w:r w:rsidR="000A4E36">
        <w:rPr>
          <w:rFonts w:ascii="Times New Roman"/>
        </w:rPr>
        <w:t>mak</w:t>
      </w:r>
      <w:r>
        <w:rPr>
          <w:rFonts w:ascii="Times New Roman"/>
        </w:rPr>
        <w:t xml:space="preserve">e changes to the presumptive return to prison for technical parole violations and expand the eligibility for conviction for recording </w:t>
      </w:r>
      <w:r w:rsidR="000A4E36">
        <w:rPr>
          <w:rFonts w:ascii="Times New Roman"/>
        </w:rPr>
        <w:t>sealing.</w:t>
      </w:r>
    </w:p>
    <w:p w:rsidR="00244BEF" w:rsidRDefault="00244BEF" w:rsidP="00184CCF">
      <w:pPr>
        <w:pStyle w:val="NoSpacing"/>
        <w:spacing w:line="480" w:lineRule="auto"/>
        <w:jc w:val="both"/>
        <w:rPr>
          <w:rFonts w:ascii="Times New Roman"/>
        </w:rPr>
      </w:pPr>
    </w:p>
    <w:p w:rsidR="00202697" w:rsidRDefault="00244BEF" w:rsidP="00184CCF">
      <w:pPr>
        <w:pStyle w:val="NoSpacing"/>
        <w:spacing w:line="480" w:lineRule="auto"/>
        <w:jc w:val="both"/>
        <w:rPr>
          <w:rFonts w:ascii="Times New Roman"/>
        </w:rPr>
      </w:pPr>
      <w:r>
        <w:rPr>
          <w:rFonts w:ascii="Times New Roman"/>
        </w:rPr>
        <w:lastRenderedPageBreak/>
        <w:t>Thanks to the changes made by the General Assembly over the last few years, when someone commits a</w:t>
      </w:r>
      <w:r w:rsidR="000A4E36">
        <w:rPr>
          <w:rFonts w:ascii="Times New Roman"/>
        </w:rPr>
        <w:t xml:space="preserve"> f</w:t>
      </w:r>
      <w:r>
        <w:rPr>
          <w:rFonts w:ascii="Times New Roman"/>
        </w:rPr>
        <w:t xml:space="preserve">elony of the fourth or fifth degree that is not an offense of violence or a qualifying assault, that person has the presumption of a community control sanction. However, that person must be sentenced to that sanction for a minimum of one year. SB 66 removes the one year minimum allowing judges, who know the needs of their community and citizens best, to impose a length of time they deem most appropriate. SB 66 also adds language that allows for judges to impose a six month sentence in jail or community-based correctional facility when felony offender violates a community control sanction, rather than sentence them to a prison term. </w:t>
      </w:r>
    </w:p>
    <w:p w:rsidR="00244BEF" w:rsidRDefault="00244BEF" w:rsidP="00184CCF">
      <w:pPr>
        <w:pStyle w:val="NoSpacing"/>
        <w:spacing w:line="480" w:lineRule="auto"/>
        <w:jc w:val="both"/>
        <w:rPr>
          <w:rFonts w:ascii="Times New Roman"/>
        </w:rPr>
      </w:pPr>
    </w:p>
    <w:p w:rsidR="00244BEF" w:rsidRDefault="00244BEF" w:rsidP="00184CCF">
      <w:pPr>
        <w:pStyle w:val="NoSpacing"/>
        <w:spacing w:line="480" w:lineRule="auto"/>
        <w:jc w:val="both"/>
        <w:rPr>
          <w:rFonts w:ascii="Times New Roman"/>
        </w:rPr>
      </w:pPr>
      <w:r>
        <w:rPr>
          <w:rFonts w:ascii="Times New Roman"/>
        </w:rPr>
        <w:t xml:space="preserve">We are also expanding Intervention in Lieu of Conviction (ILC) eligibility in SB 66 allowing more </w:t>
      </w:r>
      <w:r w:rsidR="000A4E36">
        <w:rPr>
          <w:rFonts w:ascii="Times New Roman"/>
        </w:rPr>
        <w:t>offenders</w:t>
      </w:r>
      <w:r>
        <w:rPr>
          <w:rFonts w:ascii="Times New Roman"/>
        </w:rPr>
        <w:t xml:space="preserve"> into these diversion programs. Diversion programs are critical in helping the addicted get clean while allowing them to avoid a criminal conviction and all of the negative stereotypes associated with criminal convictions. We are</w:t>
      </w:r>
      <w:r w:rsidR="000A4E36">
        <w:rPr>
          <w:rFonts w:ascii="Times New Roman"/>
        </w:rPr>
        <w:t xml:space="preserve"> also</w:t>
      </w:r>
      <w:r>
        <w:rPr>
          <w:rFonts w:ascii="Times New Roman"/>
        </w:rPr>
        <w:t xml:space="preserve"> giving judges more leeway with those who relapse while in these diversion programs. Under current law when a person has failed to comply with a term of their ILC plan, the only option the court has is to find that person guilty and impose a sanction under the felony sentencing law. SB 66 gives judges the discretion to allow the offender to continue in the ILC program rather than binding their hands and forcing hand down a ruling not in the best interest of the offender. </w:t>
      </w:r>
    </w:p>
    <w:p w:rsidR="00244BEF" w:rsidRDefault="00244BEF" w:rsidP="00184CCF">
      <w:pPr>
        <w:pStyle w:val="NoSpacing"/>
        <w:spacing w:line="480" w:lineRule="auto"/>
        <w:jc w:val="both"/>
        <w:rPr>
          <w:rFonts w:ascii="Times New Roman"/>
        </w:rPr>
      </w:pPr>
    </w:p>
    <w:p w:rsidR="00244BEF" w:rsidRDefault="00244BEF" w:rsidP="00184CCF">
      <w:pPr>
        <w:pStyle w:val="NoSpacing"/>
        <w:spacing w:line="480" w:lineRule="auto"/>
        <w:jc w:val="both"/>
        <w:rPr>
          <w:rFonts w:ascii="Times New Roman"/>
        </w:rPr>
      </w:pPr>
      <w:r>
        <w:rPr>
          <w:rFonts w:ascii="Times New Roman"/>
        </w:rPr>
        <w:t xml:space="preserve"> SB 66 makes important changes in what happens when someone violates a term of Post-Release Control (PRC). Currently when someone violates PRC the Parole Board is required consider a return to prison as part of the response even if the violation were only minor and technical in nature. SB 66 would change this to remove that required return to prison consideration for technical violations and have it only apply to violations involving deadly weapons, physical harm or attempted serious physical harm, or sexual misconduct.   SB 66 also expands the category of offenders who are eligible to have their records sealed by allowing for records of conviction to be sealed by anyone who has committed </w:t>
      </w:r>
      <w:r w:rsidR="000A4E36">
        <w:rPr>
          <w:rFonts w:ascii="Times New Roman"/>
        </w:rPr>
        <w:t>a</w:t>
      </w:r>
      <w:r>
        <w:rPr>
          <w:rFonts w:ascii="Times New Roman"/>
        </w:rPr>
        <w:t xml:space="preserve"> felony of the fourth and fifth degree so long as none of the offense</w:t>
      </w:r>
      <w:r w:rsidR="000A4E36">
        <w:rPr>
          <w:rFonts w:ascii="Times New Roman"/>
        </w:rPr>
        <w:t xml:space="preserve">s are </w:t>
      </w:r>
      <w:r>
        <w:rPr>
          <w:rFonts w:ascii="Times New Roman"/>
        </w:rPr>
        <w:t>offense</w:t>
      </w:r>
      <w:r w:rsidR="000A4E36">
        <w:rPr>
          <w:rFonts w:ascii="Times New Roman"/>
        </w:rPr>
        <w:t>s</w:t>
      </w:r>
      <w:r>
        <w:rPr>
          <w:rFonts w:ascii="Times New Roman"/>
        </w:rPr>
        <w:t xml:space="preserve"> of violence or felony sex offense</w:t>
      </w:r>
      <w:r w:rsidR="000A4E36">
        <w:rPr>
          <w:rFonts w:ascii="Times New Roman"/>
        </w:rPr>
        <w:t>s</w:t>
      </w:r>
      <w:r>
        <w:rPr>
          <w:rFonts w:ascii="Times New Roman"/>
        </w:rPr>
        <w:t xml:space="preserve">.     </w:t>
      </w:r>
    </w:p>
    <w:p w:rsidR="00383882" w:rsidRPr="00383882" w:rsidRDefault="00383882" w:rsidP="00184CCF">
      <w:pPr>
        <w:pStyle w:val="NoSpacing"/>
        <w:spacing w:line="480" w:lineRule="auto"/>
        <w:jc w:val="both"/>
        <w:rPr>
          <w:rFonts w:ascii="Times New Roman"/>
        </w:rPr>
      </w:pPr>
    </w:p>
    <w:p w:rsidR="00383882" w:rsidRDefault="00244BEF" w:rsidP="00184CCF">
      <w:pPr>
        <w:pStyle w:val="NoSpacing"/>
        <w:spacing w:line="480" w:lineRule="auto"/>
        <w:jc w:val="both"/>
        <w:rPr>
          <w:rFonts w:ascii="Times New Roman"/>
        </w:rPr>
      </w:pPr>
      <w:r>
        <w:rPr>
          <w:rFonts w:ascii="Times New Roman"/>
        </w:rPr>
        <w:t xml:space="preserve">While all the provisions in SB 66 are important, perhaps the most important provision to Senator Eklund and I is </w:t>
      </w:r>
      <w:r w:rsidR="000A4E36">
        <w:rPr>
          <w:rFonts w:ascii="Times New Roman"/>
        </w:rPr>
        <w:t xml:space="preserve">adding rehabilitation </w:t>
      </w:r>
      <w:r>
        <w:rPr>
          <w:rFonts w:ascii="Times New Roman"/>
        </w:rPr>
        <w:t>as a an overriding purpose in felony sentencing because it shows our commitment</w:t>
      </w:r>
      <w:r w:rsidR="00383882" w:rsidRPr="00383882">
        <w:rPr>
          <w:rFonts w:ascii="Times New Roman"/>
        </w:rPr>
        <w:t xml:space="preserve"> to bringing Ohio’s criminal justice system into the 21st century. </w:t>
      </w:r>
      <w:r>
        <w:rPr>
          <w:rFonts w:ascii="Times New Roman"/>
        </w:rPr>
        <w:t xml:space="preserve">We cannot simply continue to place people behind bars in an effort to be tough on crime, but rather </w:t>
      </w:r>
      <w:r w:rsidR="000A4E36">
        <w:rPr>
          <w:rFonts w:ascii="Times New Roman"/>
        </w:rPr>
        <w:t xml:space="preserve">we must </w:t>
      </w:r>
      <w:r>
        <w:rPr>
          <w:rFonts w:ascii="Times New Roman"/>
        </w:rPr>
        <w:t>make an effort to help change the behaviors of people who stay in our intuitions. We must be as dedicated to rehabilitation as we are to punishment so that we allowing people start again with the ability to become valuable and contributing citizens to the state of Ohio. I believe SB 66 is a step in th</w:t>
      </w:r>
      <w:r w:rsidR="000A4E36">
        <w:rPr>
          <w:rFonts w:ascii="Times New Roman"/>
        </w:rPr>
        <w:t>at</w:t>
      </w:r>
      <w:r>
        <w:rPr>
          <w:rFonts w:ascii="Times New Roman"/>
        </w:rPr>
        <w:t xml:space="preserve"> direction. </w:t>
      </w:r>
    </w:p>
    <w:p w:rsidR="00244BEF" w:rsidRDefault="00244BEF" w:rsidP="00184CCF">
      <w:pPr>
        <w:pStyle w:val="NoSpacing"/>
        <w:spacing w:line="480" w:lineRule="auto"/>
        <w:jc w:val="both"/>
        <w:rPr>
          <w:rFonts w:ascii="Times New Roman"/>
        </w:rPr>
      </w:pPr>
    </w:p>
    <w:p w:rsidR="00202697" w:rsidRPr="00383882" w:rsidRDefault="00184CCF" w:rsidP="00184CCF">
      <w:pPr>
        <w:pStyle w:val="NoSpacing"/>
        <w:spacing w:line="480" w:lineRule="auto"/>
        <w:jc w:val="both"/>
        <w:rPr>
          <w:rFonts w:ascii="Times New Roman"/>
        </w:rPr>
      </w:pPr>
      <w:r w:rsidRPr="00383882">
        <w:rPr>
          <w:rFonts w:ascii="Times New Roman"/>
        </w:rPr>
        <w:t>Chair</w:t>
      </w:r>
      <w:r w:rsidR="00383882">
        <w:rPr>
          <w:rFonts w:ascii="Times New Roman"/>
        </w:rPr>
        <w:t xml:space="preserve">man Bacon </w:t>
      </w:r>
      <w:r w:rsidRPr="00383882">
        <w:rPr>
          <w:rFonts w:ascii="Times New Roman"/>
        </w:rPr>
        <w:t>and members of the Committee, I appreciate your attention to this important issue and I respectfully request your favorable considerati</w:t>
      </w:r>
      <w:r w:rsidR="00383882">
        <w:rPr>
          <w:rFonts w:ascii="Times New Roman"/>
        </w:rPr>
        <w:t>on and passage of Senate Bill 6</w:t>
      </w:r>
      <w:r w:rsidRPr="00383882">
        <w:rPr>
          <w:rFonts w:ascii="Times New Roman"/>
        </w:rPr>
        <w:t>6. Thank you and I am happy to respond to questions from the committee.</w:t>
      </w:r>
    </w:p>
    <w:p w:rsidR="00202697" w:rsidRDefault="00202697">
      <w:pPr>
        <w:jc w:val="center"/>
      </w:pPr>
    </w:p>
    <w:p w:rsidR="00383882" w:rsidRDefault="00383882">
      <w:pPr>
        <w:jc w:val="center"/>
      </w:pPr>
    </w:p>
    <w:sectPr w:rsidR="00383882">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697" w:rsidRDefault="00184CCF">
      <w:pPr>
        <w:spacing w:after="0" w:line="240" w:lineRule="auto"/>
      </w:pPr>
      <w:r>
        <w:separator/>
      </w:r>
    </w:p>
  </w:endnote>
  <w:endnote w:type="continuationSeparator" w:id="0">
    <w:p w:rsidR="00202697" w:rsidRDefault="00184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697" w:rsidRDefault="00184CCF">
    <w:pPr>
      <w:pStyle w:val="Footer"/>
      <w:jc w:val="right"/>
    </w:pPr>
    <w:r>
      <w:fldChar w:fldCharType="begin"/>
    </w:r>
    <w:r>
      <w:instrText xml:space="preserve"> PAGE   \* MERGEFORMAT </w:instrText>
    </w:r>
    <w:r>
      <w:fldChar w:fldCharType="separate"/>
    </w:r>
    <w:r w:rsidR="00546642">
      <w:rPr>
        <w:noProof/>
      </w:rPr>
      <w:t>2</w:t>
    </w:r>
    <w:r>
      <w:fldChar w:fldCharType="end"/>
    </w:r>
  </w:p>
  <w:p w:rsidR="00202697" w:rsidRDefault="00202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697" w:rsidRDefault="00184CCF">
      <w:pPr>
        <w:spacing w:after="0" w:line="240" w:lineRule="auto"/>
      </w:pPr>
      <w:r>
        <w:separator/>
      </w:r>
    </w:p>
  </w:footnote>
  <w:footnote w:type="continuationSeparator" w:id="0">
    <w:p w:rsidR="00202697" w:rsidRDefault="00184C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842"/>
    <w:rsid w:val="00087EAF"/>
    <w:rsid w:val="000A4913"/>
    <w:rsid w:val="000A4E36"/>
    <w:rsid w:val="000E167A"/>
    <w:rsid w:val="0014284B"/>
    <w:rsid w:val="00163E1E"/>
    <w:rsid w:val="00176BBF"/>
    <w:rsid w:val="00184CCF"/>
    <w:rsid w:val="001C1BE5"/>
    <w:rsid w:val="00200E00"/>
    <w:rsid w:val="00202697"/>
    <w:rsid w:val="00244BEF"/>
    <w:rsid w:val="00263AD7"/>
    <w:rsid w:val="003109C5"/>
    <w:rsid w:val="003464C9"/>
    <w:rsid w:val="003731B1"/>
    <w:rsid w:val="00383882"/>
    <w:rsid w:val="00383DBD"/>
    <w:rsid w:val="003A2B35"/>
    <w:rsid w:val="004B75DB"/>
    <w:rsid w:val="004E5DA1"/>
    <w:rsid w:val="00510E0A"/>
    <w:rsid w:val="00532F5F"/>
    <w:rsid w:val="00546642"/>
    <w:rsid w:val="00557F45"/>
    <w:rsid w:val="005C4799"/>
    <w:rsid w:val="00722E8D"/>
    <w:rsid w:val="007318CE"/>
    <w:rsid w:val="007361A9"/>
    <w:rsid w:val="00772E4D"/>
    <w:rsid w:val="0079704A"/>
    <w:rsid w:val="007B2F11"/>
    <w:rsid w:val="007E2F21"/>
    <w:rsid w:val="00897C5C"/>
    <w:rsid w:val="008A52E9"/>
    <w:rsid w:val="008C282F"/>
    <w:rsid w:val="00943702"/>
    <w:rsid w:val="00965EFA"/>
    <w:rsid w:val="00975D1C"/>
    <w:rsid w:val="009A7D0E"/>
    <w:rsid w:val="00A7717C"/>
    <w:rsid w:val="00A978C5"/>
    <w:rsid w:val="00AD5842"/>
    <w:rsid w:val="00B1162E"/>
    <w:rsid w:val="00B12C0C"/>
    <w:rsid w:val="00B8281B"/>
    <w:rsid w:val="00BB2CF5"/>
    <w:rsid w:val="00BC17D2"/>
    <w:rsid w:val="00BD0159"/>
    <w:rsid w:val="00BF25BA"/>
    <w:rsid w:val="00C6456E"/>
    <w:rsid w:val="00C96FF6"/>
    <w:rsid w:val="00CB3A64"/>
    <w:rsid w:val="00CD0562"/>
    <w:rsid w:val="00CE36C9"/>
    <w:rsid w:val="00CF6A55"/>
    <w:rsid w:val="00DE4761"/>
    <w:rsid w:val="00DE59F5"/>
    <w:rsid w:val="00E51C78"/>
    <w:rsid w:val="00F61230"/>
    <w:rsid w:val="00F953A9"/>
    <w:rsid w:val="00FA30ED"/>
    <w:rsid w:val="00FC76FF"/>
    <w:rsid w:val="00FE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NoSpacing">
    <w:name w:val="No Spacing"/>
    <w:uiPriority w:val="1"/>
    <w:qFormat/>
    <w:pPr>
      <w:spacing w:after="0" w:line="240" w:lineRule="auto"/>
    </w:p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NoSpacing">
    <w:name w:val="No Spacing"/>
    <w:uiPriority w:val="1"/>
    <w:qFormat/>
    <w:pPr>
      <w:spacing w:after="0" w:line="240" w:lineRule="auto"/>
    </w:p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AE1B8-D893-4474-9F75-874544D46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705</Words>
  <Characters>4020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Booker, Antwan</dc:creator>
  <cp:lastModifiedBy>Philips, Caryl</cp:lastModifiedBy>
  <cp:revision>2</cp:revision>
  <cp:lastPrinted>2017-03-06T20:43:00Z</cp:lastPrinted>
  <dcterms:created xsi:type="dcterms:W3CDTF">2017-03-06T20:45:00Z</dcterms:created>
  <dcterms:modified xsi:type="dcterms:W3CDTF">2017-03-06T20:45:00Z</dcterms:modified>
</cp:coreProperties>
</file>