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240" w:rsidRDefault="00375240" w:rsidP="00375240">
      <w:pPr>
        <w:pStyle w:val="PlainText"/>
      </w:pPr>
      <w:r>
        <w:t>SB250 is unnecessary &amp; created by big money corporations having no interests/concerns for the best interests of OHIO citizens who value our rights to Free Speech, Assembly &amp; Protection of our property, including legal actions to protest &amp; publicize wrong doings observed. SB250 is intended to strip OHIO citizens of MORE Freedom of Speech &amp; Assembly rights. You are respectfully URGED to BACK OHIO CITIZENS and OPPOSE SB250.</w:t>
      </w:r>
    </w:p>
    <w:p w:rsidR="00EC22C6" w:rsidRDefault="00EC22C6">
      <w:bookmarkStart w:id="0" w:name="_GoBack"/>
      <w:bookmarkEnd w:id="0"/>
    </w:p>
    <w:sectPr w:rsidR="00EC2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240"/>
    <w:rsid w:val="00375240"/>
    <w:rsid w:val="00EC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75240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5240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75240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5240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9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Senate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Joseph</dc:creator>
  <cp:lastModifiedBy>Baker, Joseph</cp:lastModifiedBy>
  <cp:revision>1</cp:revision>
  <dcterms:created xsi:type="dcterms:W3CDTF">2018-11-27T23:32:00Z</dcterms:created>
  <dcterms:modified xsi:type="dcterms:W3CDTF">2018-11-27T23:32:00Z</dcterms:modified>
</cp:coreProperties>
</file>