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7D" w:rsidRPr="00164E7D" w:rsidRDefault="00164E7D" w:rsidP="00164E7D">
      <w:pPr>
        <w:spacing w:after="0" w:line="240" w:lineRule="auto"/>
        <w:jc w:val="center"/>
        <w:rPr>
          <w:rFonts w:ascii="Times New Roman" w:eastAsia="Calibri" w:hAnsi="Times New Roman" w:cs="Times New Roman"/>
        </w:rPr>
      </w:pPr>
      <w:bookmarkStart w:id="0" w:name="_GoBack"/>
      <w:bookmarkEnd w:id="0"/>
      <w:r w:rsidRPr="00164E7D">
        <w:rPr>
          <w:rFonts w:ascii="Times New Roman" w:eastAsia="Calibri" w:hAnsi="Times New Roman" w:cs="Times New Roman"/>
          <w:noProof/>
        </w:rPr>
        <w:drawing>
          <wp:inline distT="0" distB="0" distL="0" distR="0" wp14:anchorId="1DBCD0B3" wp14:editId="1F649224">
            <wp:extent cx="3286125" cy="1257300"/>
            <wp:effectExtent l="0" t="0" r="9525" b="0"/>
            <wp:docPr id="2" name="Picture 1" descr="cid:image001.jpg@01D07699.1242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7699.12428E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1257300"/>
                    </a:xfrm>
                    <a:prstGeom prst="rect">
                      <a:avLst/>
                    </a:prstGeom>
                    <a:noFill/>
                    <a:ln>
                      <a:noFill/>
                    </a:ln>
                  </pic:spPr>
                </pic:pic>
              </a:graphicData>
            </a:graphic>
          </wp:inline>
        </w:drawing>
      </w:r>
    </w:p>
    <w:p w:rsidR="00164E7D" w:rsidRPr="00164E7D" w:rsidRDefault="00164E7D" w:rsidP="00164E7D">
      <w:pPr>
        <w:spacing w:after="0" w:line="240" w:lineRule="auto"/>
        <w:rPr>
          <w:rFonts w:ascii="Times New Roman" w:eastAsia="Calibri" w:hAnsi="Times New Roman" w:cs="Times New Roman"/>
          <w:b/>
          <w:bCs/>
        </w:rPr>
      </w:pPr>
    </w:p>
    <w:p w:rsidR="00164E7D" w:rsidRPr="00164E7D" w:rsidRDefault="00164E7D" w:rsidP="00164E7D">
      <w:pPr>
        <w:spacing w:after="0" w:line="240" w:lineRule="auto"/>
        <w:rPr>
          <w:rFonts w:ascii="Times New Roman" w:eastAsia="Calibri" w:hAnsi="Times New Roman" w:cs="Times New Roman"/>
          <w:b/>
          <w:bCs/>
        </w:rPr>
      </w:pPr>
    </w:p>
    <w:p w:rsidR="003D375C" w:rsidRPr="001F33CA" w:rsidRDefault="003D375C" w:rsidP="003D375C">
      <w:pPr>
        <w:spacing w:after="0" w:line="240" w:lineRule="auto"/>
        <w:jc w:val="center"/>
        <w:rPr>
          <w:rFonts w:ascii="Book Antiqua" w:eastAsia="Calibri" w:hAnsi="Book Antiqua" w:cs="Times New Roman"/>
          <w:b/>
          <w:bCs/>
          <w:sz w:val="28"/>
          <w:szCs w:val="28"/>
        </w:rPr>
      </w:pPr>
      <w:r w:rsidRPr="001F33CA">
        <w:rPr>
          <w:rFonts w:ascii="Book Antiqua" w:eastAsia="Calibri" w:hAnsi="Book Antiqua" w:cs="Times New Roman"/>
          <w:b/>
          <w:bCs/>
          <w:sz w:val="28"/>
          <w:szCs w:val="28"/>
        </w:rPr>
        <w:t xml:space="preserve">State Representative </w:t>
      </w:r>
      <w:r>
        <w:rPr>
          <w:rFonts w:ascii="Book Antiqua" w:eastAsia="Calibri" w:hAnsi="Book Antiqua" w:cs="Times New Roman"/>
          <w:b/>
          <w:bCs/>
          <w:sz w:val="28"/>
          <w:szCs w:val="28"/>
        </w:rPr>
        <w:t>Rick Carfagna</w:t>
      </w:r>
      <w:r w:rsidRPr="001F33CA">
        <w:rPr>
          <w:rFonts w:ascii="Book Antiqua" w:eastAsia="Calibri" w:hAnsi="Book Antiqua" w:cs="Times New Roman"/>
          <w:b/>
          <w:bCs/>
          <w:sz w:val="28"/>
          <w:szCs w:val="28"/>
        </w:rPr>
        <w:br/>
      </w:r>
      <w:r w:rsidRPr="001F33CA">
        <w:rPr>
          <w:rFonts w:ascii="Book Antiqua" w:eastAsia="Calibri" w:hAnsi="Book Antiqua" w:cs="Times New Roman"/>
          <w:b/>
          <w:bCs/>
          <w:i/>
          <w:sz w:val="28"/>
          <w:szCs w:val="28"/>
        </w:rPr>
        <w:t xml:space="preserve">Joint-Sponsor Testimony </w:t>
      </w:r>
      <w:r>
        <w:rPr>
          <w:rFonts w:ascii="Book Antiqua" w:eastAsia="Calibri" w:hAnsi="Book Antiqua" w:cs="Times New Roman"/>
          <w:b/>
          <w:bCs/>
          <w:i/>
          <w:sz w:val="28"/>
          <w:szCs w:val="28"/>
        </w:rPr>
        <w:t>–</w:t>
      </w:r>
      <w:r w:rsidRPr="001F33CA">
        <w:rPr>
          <w:rFonts w:ascii="Book Antiqua" w:eastAsia="Calibri" w:hAnsi="Book Antiqua" w:cs="Times New Roman"/>
          <w:b/>
          <w:bCs/>
          <w:i/>
          <w:sz w:val="28"/>
          <w:szCs w:val="28"/>
        </w:rPr>
        <w:t xml:space="preserve"> </w:t>
      </w:r>
      <w:r>
        <w:rPr>
          <w:rFonts w:ascii="Book Antiqua" w:eastAsia="Calibri" w:hAnsi="Book Antiqua" w:cs="Times New Roman"/>
          <w:b/>
          <w:bCs/>
          <w:i/>
          <w:sz w:val="28"/>
          <w:szCs w:val="28"/>
        </w:rPr>
        <w:t xml:space="preserve">Substitute </w:t>
      </w:r>
      <w:r w:rsidRPr="001F33CA">
        <w:rPr>
          <w:rFonts w:ascii="Book Antiqua" w:eastAsia="Calibri" w:hAnsi="Book Antiqua" w:cs="Times New Roman"/>
          <w:b/>
          <w:bCs/>
          <w:i/>
          <w:sz w:val="28"/>
          <w:szCs w:val="28"/>
        </w:rPr>
        <w:t xml:space="preserve">House Bill </w:t>
      </w:r>
      <w:r>
        <w:rPr>
          <w:rFonts w:ascii="Book Antiqua" w:eastAsia="Calibri" w:hAnsi="Book Antiqua" w:cs="Times New Roman"/>
          <w:b/>
          <w:bCs/>
          <w:i/>
          <w:sz w:val="28"/>
          <w:szCs w:val="28"/>
        </w:rPr>
        <w:t>124</w:t>
      </w:r>
    </w:p>
    <w:p w:rsidR="003D375C" w:rsidRPr="001F33CA" w:rsidRDefault="003D375C" w:rsidP="003D375C">
      <w:pPr>
        <w:spacing w:after="0" w:line="240" w:lineRule="auto"/>
        <w:jc w:val="center"/>
        <w:rPr>
          <w:rFonts w:ascii="Book Antiqua" w:eastAsia="Calibri" w:hAnsi="Book Antiqua" w:cs="Times New Roman"/>
          <w:b/>
          <w:bCs/>
          <w:i/>
          <w:color w:val="FF0000"/>
          <w:sz w:val="28"/>
          <w:szCs w:val="28"/>
        </w:rPr>
      </w:pPr>
      <w:r>
        <w:rPr>
          <w:rFonts w:ascii="Book Antiqua" w:eastAsia="Calibri" w:hAnsi="Book Antiqua" w:cs="Times New Roman"/>
          <w:b/>
          <w:bCs/>
          <w:i/>
          <w:sz w:val="28"/>
          <w:szCs w:val="28"/>
        </w:rPr>
        <w:t>June 7</w:t>
      </w:r>
      <w:r w:rsidRPr="001F33CA">
        <w:rPr>
          <w:rFonts w:ascii="Book Antiqua" w:eastAsia="Calibri" w:hAnsi="Book Antiqua" w:cs="Times New Roman"/>
          <w:b/>
          <w:bCs/>
          <w:i/>
          <w:sz w:val="28"/>
          <w:szCs w:val="28"/>
        </w:rPr>
        <w:t>, 2017</w:t>
      </w:r>
    </w:p>
    <w:p w:rsidR="00164E7D" w:rsidRPr="00164E7D" w:rsidRDefault="00164E7D" w:rsidP="00164E7D">
      <w:pPr>
        <w:spacing w:after="0" w:line="240" w:lineRule="auto"/>
        <w:jc w:val="center"/>
        <w:rPr>
          <w:rFonts w:ascii="Calibri" w:eastAsia="Calibri" w:hAnsi="Calibri" w:cs="Times New Roman"/>
          <w:b/>
          <w:bCs/>
          <w:color w:val="1F497D"/>
        </w:rPr>
      </w:pPr>
    </w:p>
    <w:p w:rsidR="00164E7D" w:rsidRPr="00164E7D" w:rsidRDefault="00164E7D" w:rsidP="00164E7D">
      <w:pPr>
        <w:spacing w:after="0" w:line="240" w:lineRule="auto"/>
        <w:rPr>
          <w:rFonts w:ascii="Times New Roman" w:eastAsia="Calibri" w:hAnsi="Times New Roman" w:cs="Times New Roman"/>
        </w:rPr>
      </w:pPr>
    </w:p>
    <w:p w:rsidR="0067454F" w:rsidRDefault="00164E7D" w:rsidP="00164E7D">
      <w:pPr>
        <w:spacing w:after="0" w:line="240" w:lineRule="auto"/>
        <w:rPr>
          <w:rFonts w:ascii="Book Antiqua" w:eastAsia="Calibri" w:hAnsi="Book Antiqua" w:cs="Times New Roman"/>
        </w:rPr>
      </w:pPr>
      <w:r>
        <w:rPr>
          <w:rFonts w:ascii="Book Antiqua" w:eastAsia="Calibri" w:hAnsi="Book Antiqua" w:cs="Times New Roman"/>
        </w:rPr>
        <w:t xml:space="preserve">Chairman </w:t>
      </w:r>
      <w:r w:rsidR="00252825">
        <w:rPr>
          <w:rFonts w:ascii="Book Antiqua" w:eastAsia="Calibri" w:hAnsi="Book Antiqua" w:cs="Times New Roman"/>
        </w:rPr>
        <w:t>Eklund</w:t>
      </w:r>
      <w:r>
        <w:rPr>
          <w:rFonts w:ascii="Book Antiqua" w:eastAsia="Calibri" w:hAnsi="Book Antiqua" w:cs="Times New Roman"/>
        </w:rPr>
        <w:t xml:space="preserve">, Vice Chair </w:t>
      </w:r>
      <w:r w:rsidR="00252825">
        <w:rPr>
          <w:rFonts w:ascii="Book Antiqua" w:eastAsia="Calibri" w:hAnsi="Book Antiqua" w:cs="Times New Roman"/>
        </w:rPr>
        <w:t>Terhar</w:t>
      </w:r>
      <w:r w:rsidR="00A71E1C">
        <w:rPr>
          <w:rFonts w:ascii="Book Antiqua" w:eastAsia="Calibri" w:hAnsi="Book Antiqua" w:cs="Times New Roman"/>
        </w:rPr>
        <w:t xml:space="preserve">, Ranking Member </w:t>
      </w:r>
      <w:r w:rsidR="00252825">
        <w:rPr>
          <w:rFonts w:ascii="Book Antiqua" w:eastAsia="Calibri" w:hAnsi="Book Antiqua" w:cs="Times New Roman"/>
        </w:rPr>
        <w:t>Williams</w:t>
      </w:r>
      <w:r w:rsidR="00673F09">
        <w:rPr>
          <w:rFonts w:ascii="Book Antiqua" w:eastAsia="Calibri" w:hAnsi="Book Antiqua" w:cs="Times New Roman"/>
        </w:rPr>
        <w:t xml:space="preserve"> and members of the </w:t>
      </w:r>
      <w:r w:rsidR="00252825">
        <w:rPr>
          <w:rFonts w:ascii="Book Antiqua" w:eastAsia="Calibri" w:hAnsi="Book Antiqua" w:cs="Times New Roman"/>
        </w:rPr>
        <w:t>Senate</w:t>
      </w:r>
      <w:r w:rsidR="00673F09">
        <w:rPr>
          <w:rFonts w:ascii="Book Antiqua" w:eastAsia="Calibri" w:hAnsi="Book Antiqua" w:cs="Times New Roman"/>
        </w:rPr>
        <w:t xml:space="preserve"> Ways and Means</w:t>
      </w:r>
      <w:r>
        <w:rPr>
          <w:rFonts w:ascii="Book Antiqua" w:eastAsia="Calibri" w:hAnsi="Book Antiqua" w:cs="Times New Roman"/>
        </w:rPr>
        <w:t xml:space="preserve"> Committee. Thank you for al</w:t>
      </w:r>
      <w:r w:rsidR="00A71E1C">
        <w:rPr>
          <w:rFonts w:ascii="Book Antiqua" w:eastAsia="Calibri" w:hAnsi="Book Antiqua" w:cs="Times New Roman"/>
        </w:rPr>
        <w:t>lowing Representative Andrew Brenner</w:t>
      </w:r>
      <w:r>
        <w:rPr>
          <w:rFonts w:ascii="Book Antiqua" w:eastAsia="Calibri" w:hAnsi="Book Antiqua" w:cs="Times New Roman"/>
        </w:rPr>
        <w:t xml:space="preserve"> and myself the opportunity to provide spo</w:t>
      </w:r>
      <w:r w:rsidR="00A71E1C">
        <w:rPr>
          <w:rFonts w:ascii="Book Antiqua" w:eastAsia="Calibri" w:hAnsi="Book Antiqua" w:cs="Times New Roman"/>
        </w:rPr>
        <w:t xml:space="preserve">nsor testimony on </w:t>
      </w:r>
      <w:r w:rsidR="00252825">
        <w:rPr>
          <w:rFonts w:ascii="Book Antiqua" w:eastAsia="Calibri" w:hAnsi="Book Antiqua" w:cs="Times New Roman"/>
        </w:rPr>
        <w:t xml:space="preserve">Substitute </w:t>
      </w:r>
      <w:r w:rsidR="00A71E1C">
        <w:rPr>
          <w:rFonts w:ascii="Book Antiqua" w:eastAsia="Calibri" w:hAnsi="Book Antiqua" w:cs="Times New Roman"/>
        </w:rPr>
        <w:t>House Bill 124</w:t>
      </w:r>
      <w:r>
        <w:rPr>
          <w:rFonts w:ascii="Book Antiqua" w:eastAsia="Calibri" w:hAnsi="Book Antiqua" w:cs="Times New Roman"/>
        </w:rPr>
        <w:t>.</w:t>
      </w:r>
      <w:r w:rsidR="0067454F">
        <w:rPr>
          <w:rFonts w:ascii="Book Antiqua" w:eastAsia="Calibri" w:hAnsi="Book Antiqua" w:cs="Times New Roman"/>
        </w:rPr>
        <w:t xml:space="preserve">  My testimony today not only</w:t>
      </w:r>
      <w:r w:rsidR="00C30FCE">
        <w:rPr>
          <w:rFonts w:ascii="Book Antiqua" w:eastAsia="Calibri" w:hAnsi="Book Antiqua" w:cs="Times New Roman"/>
        </w:rPr>
        <w:t xml:space="preserve"> echoes the remarks made by Representative</w:t>
      </w:r>
      <w:r w:rsidR="0067454F">
        <w:rPr>
          <w:rFonts w:ascii="Book Antiqua" w:eastAsia="Calibri" w:hAnsi="Book Antiqua" w:cs="Times New Roman"/>
        </w:rPr>
        <w:t xml:space="preserve"> Brenner, but also draws heavily from the Ohio Supreme Court’s summary on the matter that motivated us to joint-sponsor </w:t>
      </w:r>
      <w:r w:rsidR="00252825">
        <w:rPr>
          <w:rFonts w:ascii="Book Antiqua" w:eastAsia="Calibri" w:hAnsi="Book Antiqua" w:cs="Times New Roman"/>
        </w:rPr>
        <w:t xml:space="preserve">Substitute </w:t>
      </w:r>
      <w:r w:rsidR="0067454F">
        <w:rPr>
          <w:rFonts w:ascii="Book Antiqua" w:eastAsia="Calibri" w:hAnsi="Book Antiqua" w:cs="Times New Roman"/>
        </w:rPr>
        <w:t>HB 124.</w:t>
      </w:r>
    </w:p>
    <w:p w:rsidR="0067454F" w:rsidRDefault="0067454F" w:rsidP="00164E7D">
      <w:pPr>
        <w:spacing w:after="0" w:line="240" w:lineRule="auto"/>
        <w:rPr>
          <w:rFonts w:ascii="Book Antiqua" w:eastAsia="Calibri" w:hAnsi="Book Antiqua" w:cs="Times New Roman"/>
        </w:rPr>
      </w:pPr>
    </w:p>
    <w:p w:rsidR="00A71E1C" w:rsidRDefault="00164E7D" w:rsidP="00164E7D">
      <w:pPr>
        <w:spacing w:after="0" w:line="240" w:lineRule="auto"/>
        <w:rPr>
          <w:rFonts w:ascii="Book Antiqua" w:eastAsia="Calibri" w:hAnsi="Book Antiqua" w:cs="Times New Roman"/>
        </w:rPr>
      </w:pPr>
      <w:r>
        <w:rPr>
          <w:rFonts w:ascii="Book Antiqua" w:eastAsia="Calibri" w:hAnsi="Book Antiqua" w:cs="Times New Roman"/>
        </w:rPr>
        <w:t>This</w:t>
      </w:r>
      <w:r w:rsidRPr="00164E7D">
        <w:rPr>
          <w:rFonts w:ascii="Book Antiqua" w:eastAsia="Calibri" w:hAnsi="Book Antiqua" w:cs="Times New Roman"/>
        </w:rPr>
        <w:t xml:space="preserve"> legislation </w:t>
      </w:r>
      <w:r w:rsidR="00565801">
        <w:rPr>
          <w:rFonts w:ascii="Book Antiqua" w:eastAsia="Calibri" w:hAnsi="Book Antiqua" w:cs="Times New Roman"/>
        </w:rPr>
        <w:t xml:space="preserve">seeks </w:t>
      </w:r>
      <w:r w:rsidRPr="00164E7D">
        <w:rPr>
          <w:rFonts w:ascii="Book Antiqua" w:eastAsia="Calibri" w:hAnsi="Book Antiqua" w:cs="Times New Roman"/>
        </w:rPr>
        <w:t>to</w:t>
      </w:r>
      <w:r w:rsidR="00A71E1C">
        <w:rPr>
          <w:rFonts w:ascii="Book Antiqua" w:eastAsia="Calibri" w:hAnsi="Book Antiqua" w:cs="Times New Roman"/>
        </w:rPr>
        <w:t xml:space="preserve"> help right a wrong dating back to the November 2015 general election.  At that time, the Delaware Area Career Center saw its 10-year, 1.7-mill renewal levy successfully pass by more than 10,000 votes.  </w:t>
      </w:r>
      <w:r w:rsidR="00A71E1C" w:rsidRPr="00A71E1C">
        <w:rPr>
          <w:rFonts w:ascii="Book Antiqua" w:eastAsia="Calibri" w:hAnsi="Book Antiqua" w:cs="Times New Roman"/>
        </w:rPr>
        <w:t xml:space="preserve">However, the Delaware County Board of Elections failed to notify the boards of elections in Franklin, Marion, Morrow, and Union counties, and also erroneously reported to the Ohio Secretary of State that the levy did not involve any “overlapping counties.” As a result, the renewal levy did not appear on the ballots of </w:t>
      </w:r>
      <w:r w:rsidR="00A71E1C">
        <w:rPr>
          <w:rFonts w:ascii="Book Antiqua" w:eastAsia="Calibri" w:hAnsi="Book Antiqua" w:cs="Times New Roman"/>
        </w:rPr>
        <w:t>1,026 eligible voters</w:t>
      </w:r>
      <w:r w:rsidR="00A71E1C" w:rsidRPr="00A71E1C">
        <w:rPr>
          <w:rFonts w:ascii="Book Antiqua" w:eastAsia="Calibri" w:hAnsi="Book Antiqua" w:cs="Times New Roman"/>
        </w:rPr>
        <w:t xml:space="preserve"> residing within the district but outside of Delaware County.</w:t>
      </w:r>
    </w:p>
    <w:p w:rsidR="0067454F" w:rsidRDefault="0067454F" w:rsidP="00164E7D">
      <w:pPr>
        <w:spacing w:after="0" w:line="240" w:lineRule="auto"/>
        <w:rPr>
          <w:rFonts w:ascii="Book Antiqua" w:eastAsia="Calibri" w:hAnsi="Book Antiqua" w:cs="Times New Roman"/>
        </w:rPr>
      </w:pPr>
    </w:p>
    <w:p w:rsidR="0067454F" w:rsidRDefault="0067454F" w:rsidP="00164E7D">
      <w:pPr>
        <w:spacing w:after="0" w:line="240" w:lineRule="auto"/>
        <w:rPr>
          <w:rFonts w:ascii="Book Antiqua" w:eastAsia="Calibri" w:hAnsi="Book Antiqua" w:cs="Times New Roman"/>
        </w:rPr>
      </w:pPr>
      <w:r w:rsidRPr="0067454F">
        <w:rPr>
          <w:rFonts w:ascii="Book Antiqua" w:eastAsia="Calibri" w:hAnsi="Book Antiqua" w:cs="Times New Roman"/>
        </w:rPr>
        <w:t>After the Delaware County auditor delivered the abstract of tax rates to the tax commissioner in December 2016 so that he could calculate tax rates for the school district, the tax commissioner directed the auditor to submit Form 5-U showing that the levy had passed. The Delaware County auditor then discovered that the Delaware County Board of Elections had not certified the results of the levy using that form. As a result, the tax commissioner excluded the levy on the list of tax rates certified for collection in the school district, and it did not appear on tax bills sent to taxpayers in 2016.</w:t>
      </w:r>
    </w:p>
    <w:p w:rsidR="0067454F" w:rsidRDefault="0067454F" w:rsidP="00164E7D">
      <w:pPr>
        <w:spacing w:after="0" w:line="240" w:lineRule="auto"/>
        <w:rPr>
          <w:rFonts w:ascii="Book Antiqua" w:eastAsia="Calibri" w:hAnsi="Book Antiqua" w:cs="Times New Roman"/>
        </w:rPr>
      </w:pPr>
    </w:p>
    <w:p w:rsidR="0067454F" w:rsidRDefault="0067454F" w:rsidP="00164E7D">
      <w:pPr>
        <w:spacing w:after="0" w:line="240" w:lineRule="auto"/>
        <w:rPr>
          <w:rFonts w:ascii="Book Antiqua" w:eastAsia="Calibri" w:hAnsi="Book Antiqua" w:cs="Times New Roman"/>
        </w:rPr>
      </w:pPr>
      <w:r>
        <w:rPr>
          <w:rFonts w:ascii="Book Antiqua" w:eastAsia="Calibri" w:hAnsi="Book Antiqua" w:cs="Times New Roman"/>
        </w:rPr>
        <w:t xml:space="preserve">The school board asked the Ohio Supreme Court for a writ of mandamus to compel the tax commissioner to calculate tax rates for the levy so that it could be included in corrected tax bills sent in 2017.  The Court, in denying the requested writ of mandamus in a 4-3 decision, determined that “Absent certification of the multicounty election, the tax commissioner has no legal documentation demonstrating that the tax has been ‘authorized to be levied’”.  Therefore, </w:t>
      </w:r>
      <w:r w:rsidR="00F80997">
        <w:rPr>
          <w:rFonts w:ascii="Book Antiqua" w:eastAsia="Calibri" w:hAnsi="Book Antiqua" w:cs="Times New Roman"/>
        </w:rPr>
        <w:t xml:space="preserve">because the </w:t>
      </w:r>
      <w:r w:rsidR="00F80997" w:rsidRPr="00F80997">
        <w:rPr>
          <w:rFonts w:ascii="Book Antiqua" w:eastAsia="Calibri" w:hAnsi="Book Antiqua" w:cs="Times New Roman"/>
        </w:rPr>
        <w:t>boa</w:t>
      </w:r>
      <w:r w:rsidR="00F80997">
        <w:rPr>
          <w:rFonts w:ascii="Book Antiqua" w:eastAsia="Calibri" w:hAnsi="Book Antiqua" w:cs="Times New Roman"/>
        </w:rPr>
        <w:t>rd of election failed to submit Form 5-U</w:t>
      </w:r>
      <w:r w:rsidR="00F80997" w:rsidRPr="00F80997">
        <w:rPr>
          <w:rFonts w:ascii="Book Antiqua" w:eastAsia="Calibri" w:hAnsi="Book Antiqua" w:cs="Times New Roman"/>
        </w:rPr>
        <w:t xml:space="preserve"> verifying the overlap counties, the tax commissioner had no way to verify that the tax was authorized to be levied, and had no clear legal duty to calculate the tax rates.</w:t>
      </w:r>
    </w:p>
    <w:p w:rsidR="00F80997" w:rsidRDefault="00F80997" w:rsidP="00164E7D">
      <w:pPr>
        <w:spacing w:after="0" w:line="240" w:lineRule="auto"/>
        <w:rPr>
          <w:rFonts w:ascii="Book Antiqua" w:eastAsia="Calibri" w:hAnsi="Book Antiqua" w:cs="Times New Roman"/>
        </w:rPr>
      </w:pPr>
    </w:p>
    <w:p w:rsidR="00F80997" w:rsidRDefault="00F80997" w:rsidP="00164E7D">
      <w:pPr>
        <w:spacing w:after="0" w:line="240" w:lineRule="auto"/>
        <w:rPr>
          <w:rFonts w:ascii="Book Antiqua" w:eastAsia="Calibri" w:hAnsi="Book Antiqua" w:cs="Times New Roman"/>
        </w:rPr>
      </w:pPr>
      <w:r>
        <w:rPr>
          <w:rFonts w:ascii="Book Antiqua" w:eastAsia="Calibri" w:hAnsi="Book Antiqua" w:cs="Times New Roman"/>
        </w:rPr>
        <w:lastRenderedPageBreak/>
        <w:t>The levy was</w:t>
      </w:r>
      <w:r w:rsidR="00673F09">
        <w:rPr>
          <w:rFonts w:ascii="Book Antiqua" w:eastAsia="Calibri" w:hAnsi="Book Antiqua" w:cs="Times New Roman"/>
        </w:rPr>
        <w:t xml:space="preserve"> designed</w:t>
      </w:r>
      <w:r>
        <w:rPr>
          <w:rFonts w:ascii="Book Antiqua" w:eastAsia="Calibri" w:hAnsi="Book Antiqua" w:cs="Times New Roman"/>
        </w:rPr>
        <w:t xml:space="preserve"> to generate approximately $4.4 million annually in order to finance the vocational school’s $45 million project to consolidate its two loca</w:t>
      </w:r>
      <w:r w:rsidR="00673F09">
        <w:rPr>
          <w:rFonts w:ascii="Book Antiqua" w:eastAsia="Calibri" w:hAnsi="Book Antiqua" w:cs="Times New Roman"/>
        </w:rPr>
        <w:t>tions onto a single campus.  This</w:t>
      </w:r>
      <w:r>
        <w:rPr>
          <w:rFonts w:ascii="Book Antiqua" w:eastAsia="Calibri" w:hAnsi="Book Antiqua" w:cs="Times New Roman"/>
        </w:rPr>
        <w:t xml:space="preserve"> project is presently in limbo; all construction has been halted and the partially completed work has been mothballed wi</w:t>
      </w:r>
      <w:r w:rsidR="00407D44">
        <w:rPr>
          <w:rFonts w:ascii="Book Antiqua" w:eastAsia="Calibri" w:hAnsi="Book Antiqua" w:cs="Times New Roman"/>
        </w:rPr>
        <w:t>th windows boarded over.  The Delaware Area Career Center has the unfortunate distinction of having done everything asked of it to get their levy onto the ballot, run a</w:t>
      </w:r>
      <w:r w:rsidR="00673F09">
        <w:rPr>
          <w:rFonts w:ascii="Book Antiqua" w:eastAsia="Calibri" w:hAnsi="Book Antiqua" w:cs="Times New Roman"/>
        </w:rPr>
        <w:t>n overwhelmingly successful</w:t>
      </w:r>
      <w:r w:rsidR="00407D44">
        <w:rPr>
          <w:rFonts w:ascii="Book Antiqua" w:eastAsia="Calibri" w:hAnsi="Book Antiqua" w:cs="Times New Roman"/>
        </w:rPr>
        <w:t xml:space="preserve"> cam</w:t>
      </w:r>
      <w:r w:rsidR="00673F09">
        <w:rPr>
          <w:rFonts w:ascii="Book Antiqua" w:eastAsia="Calibri" w:hAnsi="Book Antiqua" w:cs="Times New Roman"/>
        </w:rPr>
        <w:t>paign</w:t>
      </w:r>
      <w:r w:rsidR="00407D44">
        <w:rPr>
          <w:rFonts w:ascii="Book Antiqua" w:eastAsia="Calibri" w:hAnsi="Book Antiqua" w:cs="Times New Roman"/>
        </w:rPr>
        <w:t>, and yet fail to see their victory yield its desired results because of forces</w:t>
      </w:r>
      <w:r w:rsidR="00673F09">
        <w:rPr>
          <w:rFonts w:ascii="Book Antiqua" w:eastAsia="Calibri" w:hAnsi="Book Antiqua" w:cs="Times New Roman"/>
        </w:rPr>
        <w:t xml:space="preserve"> and errors</w:t>
      </w:r>
      <w:r w:rsidR="00407D44">
        <w:rPr>
          <w:rFonts w:ascii="Book Antiqua" w:eastAsia="Calibri" w:hAnsi="Book Antiqua" w:cs="Times New Roman"/>
        </w:rPr>
        <w:t xml:space="preserve"> beyond</w:t>
      </w:r>
      <w:r w:rsidR="00673F09">
        <w:rPr>
          <w:rFonts w:ascii="Book Antiqua" w:eastAsia="Calibri" w:hAnsi="Book Antiqua" w:cs="Times New Roman"/>
        </w:rPr>
        <w:t xml:space="preserve"> their</w:t>
      </w:r>
      <w:r w:rsidR="00407D44">
        <w:rPr>
          <w:rFonts w:ascii="Book Antiqua" w:eastAsia="Calibri" w:hAnsi="Book Antiqua" w:cs="Times New Roman"/>
        </w:rPr>
        <w:t xml:space="preserve"> control.</w:t>
      </w:r>
    </w:p>
    <w:p w:rsidR="00320E5F" w:rsidRDefault="00320E5F" w:rsidP="00164E7D">
      <w:pPr>
        <w:spacing w:after="0" w:line="240" w:lineRule="auto"/>
        <w:rPr>
          <w:rFonts w:ascii="Book Antiqua" w:eastAsia="Calibri" w:hAnsi="Book Antiqua" w:cs="Times New Roman"/>
        </w:rPr>
      </w:pPr>
    </w:p>
    <w:p w:rsidR="00320E5F" w:rsidRDefault="00320E5F" w:rsidP="00164E7D">
      <w:pPr>
        <w:spacing w:after="0" w:line="240" w:lineRule="auto"/>
        <w:rPr>
          <w:rFonts w:ascii="Book Antiqua" w:eastAsia="Calibri" w:hAnsi="Book Antiqua" w:cs="Times New Roman"/>
        </w:rPr>
      </w:pPr>
      <w:r>
        <w:rPr>
          <w:rFonts w:ascii="Book Antiqua" w:eastAsia="Calibri" w:hAnsi="Book Antiqua" w:cs="Times New Roman"/>
        </w:rPr>
        <w:t xml:space="preserve">Ladies and gentlemen, our ask today with </w:t>
      </w:r>
      <w:r w:rsidR="008A6F7B">
        <w:rPr>
          <w:rFonts w:ascii="Book Antiqua" w:eastAsia="Calibri" w:hAnsi="Book Antiqua" w:cs="Times New Roman"/>
        </w:rPr>
        <w:t xml:space="preserve">Substitute </w:t>
      </w:r>
      <w:r>
        <w:rPr>
          <w:rFonts w:ascii="Book Antiqua" w:eastAsia="Calibri" w:hAnsi="Book Antiqua" w:cs="Times New Roman"/>
        </w:rPr>
        <w:t xml:space="preserve">HB 124 is very simple:  allow the Delaware Area Career Center to </w:t>
      </w:r>
      <w:r w:rsidR="002233B8">
        <w:rPr>
          <w:rFonts w:ascii="Book Antiqua" w:eastAsia="Calibri" w:hAnsi="Book Antiqua" w:cs="Times New Roman"/>
        </w:rPr>
        <w:t>place the identical levy onto the ballot at either a general or special election for those counties that were omitted back in November 2015.  Those results will then be added to the Delaware Count</w:t>
      </w:r>
      <w:r w:rsidR="00673F09">
        <w:rPr>
          <w:rFonts w:ascii="Book Antiqua" w:eastAsia="Calibri" w:hAnsi="Book Antiqua" w:cs="Times New Roman"/>
        </w:rPr>
        <w:t xml:space="preserve">y results from November 2015, </w:t>
      </w:r>
      <w:r w:rsidR="002233B8">
        <w:rPr>
          <w:rFonts w:ascii="Book Antiqua" w:eastAsia="Calibri" w:hAnsi="Book Antiqua" w:cs="Times New Roman"/>
        </w:rPr>
        <w:t>allow</w:t>
      </w:r>
      <w:r w:rsidR="007C2C5A">
        <w:rPr>
          <w:rFonts w:ascii="Book Antiqua" w:eastAsia="Calibri" w:hAnsi="Book Antiqua" w:cs="Times New Roman"/>
        </w:rPr>
        <w:t>ing</w:t>
      </w:r>
      <w:r w:rsidR="002233B8">
        <w:rPr>
          <w:rFonts w:ascii="Book Antiqua" w:eastAsia="Calibri" w:hAnsi="Book Antiqua" w:cs="Times New Roman"/>
        </w:rPr>
        <w:t xml:space="preserve"> the </w:t>
      </w:r>
      <w:r w:rsidR="00673F09">
        <w:rPr>
          <w:rFonts w:ascii="Book Antiqua" w:eastAsia="Calibri" w:hAnsi="Book Antiqua" w:cs="Times New Roman"/>
        </w:rPr>
        <w:t xml:space="preserve">total </w:t>
      </w:r>
      <w:r w:rsidR="002233B8">
        <w:rPr>
          <w:rFonts w:ascii="Book Antiqua" w:eastAsia="Calibri" w:hAnsi="Book Antiqua" w:cs="Times New Roman"/>
        </w:rPr>
        <w:t>results to then be certified and for the tax collections to commence.</w:t>
      </w:r>
    </w:p>
    <w:p w:rsidR="00F80997" w:rsidRDefault="00F80997" w:rsidP="00164E7D">
      <w:pPr>
        <w:spacing w:after="0" w:line="240" w:lineRule="auto"/>
        <w:rPr>
          <w:rFonts w:ascii="Book Antiqua" w:eastAsia="Calibri" w:hAnsi="Book Antiqua" w:cs="Times New Roman"/>
        </w:rPr>
      </w:pPr>
    </w:p>
    <w:p w:rsidR="002233B8" w:rsidRDefault="002233B8" w:rsidP="00164E7D">
      <w:pPr>
        <w:spacing w:after="0" w:line="240" w:lineRule="auto"/>
        <w:rPr>
          <w:rFonts w:ascii="Book Antiqua" w:eastAsia="Calibri" w:hAnsi="Book Antiqua" w:cs="Times New Roman"/>
        </w:rPr>
      </w:pPr>
      <w:r>
        <w:rPr>
          <w:rFonts w:ascii="Book Antiqua" w:eastAsia="Calibri" w:hAnsi="Book Antiqua" w:cs="Times New Roman"/>
        </w:rPr>
        <w:t>Please note that 98.4%</w:t>
      </w:r>
      <w:r w:rsidRPr="002233B8">
        <w:rPr>
          <w:rFonts w:ascii="Book Antiqua" w:eastAsia="Calibri" w:hAnsi="Book Antiqua" w:cs="Times New Roman"/>
        </w:rPr>
        <w:t xml:space="preserve"> of the </w:t>
      </w:r>
      <w:r>
        <w:rPr>
          <w:rFonts w:ascii="Book Antiqua" w:eastAsia="Calibri" w:hAnsi="Book Antiqua" w:cs="Times New Roman"/>
        </w:rPr>
        <w:t xml:space="preserve">vocational school </w:t>
      </w:r>
      <w:r w:rsidRPr="002233B8">
        <w:rPr>
          <w:rFonts w:ascii="Book Antiqua" w:eastAsia="Calibri" w:hAnsi="Book Antiqua" w:cs="Times New Roman"/>
        </w:rPr>
        <w:t>district is in Delaware County and the renewal pa</w:t>
      </w:r>
      <w:r>
        <w:rPr>
          <w:rFonts w:ascii="Book Antiqua" w:eastAsia="Calibri" w:hAnsi="Book Antiqua" w:cs="Times New Roman"/>
        </w:rPr>
        <w:t xml:space="preserve">ssed by more than 10,000 votes.  </w:t>
      </w:r>
      <w:r w:rsidRPr="002233B8">
        <w:rPr>
          <w:rFonts w:ascii="Book Antiqua" w:eastAsia="Calibri" w:hAnsi="Book Antiqua" w:cs="Times New Roman"/>
        </w:rPr>
        <w:t>Even if all 1,026 registered voters in Franklin, Marion, Morrow, and Union counties that are in the district voted against the levy, it still would have passed.</w:t>
      </w:r>
      <w:r>
        <w:rPr>
          <w:rFonts w:ascii="Book Antiqua" w:eastAsia="Calibri" w:hAnsi="Book Antiqua" w:cs="Times New Roman"/>
        </w:rPr>
        <w:t xml:space="preserve">  Nevertheless, we stand here today ready to help </w:t>
      </w:r>
      <w:r w:rsidR="00F442AA">
        <w:rPr>
          <w:rFonts w:ascii="Book Antiqua" w:eastAsia="Calibri" w:hAnsi="Book Antiqua" w:cs="Times New Roman"/>
        </w:rPr>
        <w:t xml:space="preserve">provide </w:t>
      </w:r>
      <w:r>
        <w:rPr>
          <w:rFonts w:ascii="Book Antiqua" w:eastAsia="Calibri" w:hAnsi="Book Antiqua" w:cs="Times New Roman"/>
        </w:rPr>
        <w:t>our Delaware Area Career Center</w:t>
      </w:r>
      <w:r w:rsidR="00F442AA">
        <w:rPr>
          <w:rFonts w:ascii="Book Antiqua" w:eastAsia="Calibri" w:hAnsi="Book Antiqua" w:cs="Times New Roman"/>
        </w:rPr>
        <w:t xml:space="preserve"> with both clarity and certainty as they hope to eventually resume these construction plans</w:t>
      </w:r>
      <w:r>
        <w:rPr>
          <w:rFonts w:ascii="Book Antiqua" w:eastAsia="Calibri" w:hAnsi="Book Antiqua" w:cs="Times New Roman"/>
        </w:rPr>
        <w:t>.</w:t>
      </w:r>
    </w:p>
    <w:p w:rsidR="004436CB" w:rsidRDefault="004436CB" w:rsidP="004436CB">
      <w:pPr>
        <w:spacing w:after="0" w:line="240" w:lineRule="auto"/>
        <w:rPr>
          <w:rFonts w:ascii="Book Antiqua" w:eastAsia="Calibri" w:hAnsi="Book Antiqua" w:cs="Times New Roman"/>
        </w:rPr>
      </w:pPr>
    </w:p>
    <w:p w:rsidR="008A6F7B" w:rsidRDefault="008A6F7B" w:rsidP="004436CB">
      <w:pPr>
        <w:spacing w:after="0" w:line="240" w:lineRule="auto"/>
        <w:rPr>
          <w:rFonts w:ascii="Book Antiqua" w:eastAsia="Calibri" w:hAnsi="Book Antiqua" w:cs="Times New Roman"/>
        </w:rPr>
      </w:pPr>
      <w:r>
        <w:rPr>
          <w:rFonts w:ascii="Book Antiqua" w:eastAsia="Calibri" w:hAnsi="Book Antiqua" w:cs="Times New Roman"/>
        </w:rPr>
        <w:t>We are proud to share that this legislation made it through the House Ways and Means Committee unanimously and left the House chamber with a vote of 95-2.</w:t>
      </w:r>
    </w:p>
    <w:p w:rsidR="008A6F7B" w:rsidRDefault="008A6F7B" w:rsidP="004436CB">
      <w:pPr>
        <w:spacing w:after="0" w:line="240" w:lineRule="auto"/>
        <w:rPr>
          <w:rFonts w:ascii="Book Antiqua" w:eastAsia="Calibri" w:hAnsi="Book Antiqua" w:cs="Times New Roman"/>
        </w:rPr>
      </w:pPr>
    </w:p>
    <w:p w:rsidR="004436CB" w:rsidRPr="004436CB" w:rsidRDefault="00F442AA" w:rsidP="004436CB">
      <w:pPr>
        <w:spacing w:after="0" w:line="240" w:lineRule="auto"/>
        <w:rPr>
          <w:rFonts w:ascii="Book Antiqua" w:eastAsia="Calibri" w:hAnsi="Book Antiqua" w:cs="Times New Roman"/>
        </w:rPr>
      </w:pPr>
      <w:r>
        <w:rPr>
          <w:rFonts w:ascii="Book Antiqua" w:eastAsia="Calibri" w:hAnsi="Book Antiqua" w:cs="Times New Roman"/>
        </w:rPr>
        <w:t xml:space="preserve">Chairman </w:t>
      </w:r>
      <w:r w:rsidR="00252825">
        <w:rPr>
          <w:rFonts w:ascii="Book Antiqua" w:eastAsia="Calibri" w:hAnsi="Book Antiqua" w:cs="Times New Roman"/>
        </w:rPr>
        <w:t>Eklund</w:t>
      </w:r>
      <w:r w:rsidR="004436CB">
        <w:rPr>
          <w:rFonts w:ascii="Book Antiqua" w:eastAsia="Calibri" w:hAnsi="Book Antiqua" w:cs="Times New Roman"/>
        </w:rPr>
        <w:t xml:space="preserve"> and members of this committee, thank you again for allowing us to provide testimony and at this time, we are happy to answer any ques</w:t>
      </w:r>
      <w:r w:rsidR="007C2C5A">
        <w:rPr>
          <w:rFonts w:ascii="Book Antiqua" w:eastAsia="Calibri" w:hAnsi="Book Antiqua" w:cs="Times New Roman"/>
        </w:rPr>
        <w:t>tions.</w:t>
      </w:r>
    </w:p>
    <w:sectPr w:rsidR="004436CB" w:rsidRPr="0044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EA"/>
    <w:rsid w:val="00164E7D"/>
    <w:rsid w:val="002233B8"/>
    <w:rsid w:val="00252825"/>
    <w:rsid w:val="00320E5F"/>
    <w:rsid w:val="003D375C"/>
    <w:rsid w:val="00407D44"/>
    <w:rsid w:val="004436CB"/>
    <w:rsid w:val="00565801"/>
    <w:rsid w:val="00673F09"/>
    <w:rsid w:val="0067454F"/>
    <w:rsid w:val="007C2C5A"/>
    <w:rsid w:val="008A6F7B"/>
    <w:rsid w:val="009F630B"/>
    <w:rsid w:val="00A44F2B"/>
    <w:rsid w:val="00A71E1C"/>
    <w:rsid w:val="00C30FCE"/>
    <w:rsid w:val="00CE70EA"/>
    <w:rsid w:val="00E64D97"/>
    <w:rsid w:val="00F442AA"/>
    <w:rsid w:val="00F8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2873">
      <w:bodyDiv w:val="1"/>
      <w:marLeft w:val="0"/>
      <w:marRight w:val="0"/>
      <w:marTop w:val="0"/>
      <w:marBottom w:val="0"/>
      <w:divBdr>
        <w:top w:val="none" w:sz="0" w:space="0" w:color="auto"/>
        <w:left w:val="none" w:sz="0" w:space="0" w:color="auto"/>
        <w:bottom w:val="none" w:sz="0" w:space="0" w:color="auto"/>
        <w:right w:val="none" w:sz="0" w:space="0" w:color="auto"/>
      </w:divBdr>
    </w:div>
    <w:div w:id="1358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8938.4A8EE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Nsouli, Ezzat</cp:lastModifiedBy>
  <cp:revision>2</cp:revision>
  <cp:lastPrinted>2017-06-01T20:32:00Z</cp:lastPrinted>
  <dcterms:created xsi:type="dcterms:W3CDTF">2017-06-05T17:37:00Z</dcterms:created>
  <dcterms:modified xsi:type="dcterms:W3CDTF">2017-06-05T17:37:00Z</dcterms:modified>
</cp:coreProperties>
</file>