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F7" w:rsidRPr="00930FFB" w:rsidRDefault="00721312" w:rsidP="00780FB7">
      <w:pPr>
        <w:pStyle w:val="NoSpacing"/>
        <w:jc w:val="center"/>
        <w:rPr>
          <w:rFonts w:ascii="Adobe Hebrew" w:hAnsi="Adobe Hebrew" w:cs="Adobe Hebrew"/>
          <w:b/>
          <w:sz w:val="52"/>
          <w:szCs w:val="52"/>
        </w:rPr>
      </w:pPr>
      <w:r w:rsidRPr="00930FFB">
        <w:rPr>
          <w:rFonts w:ascii="Adobe Hebrew" w:hAnsi="Adobe Hebrew" w:cs="Adobe Hebrew"/>
          <w:b/>
          <w:noProof/>
          <w:sz w:val="52"/>
          <w:szCs w:val="52"/>
        </w:rPr>
        <mc:AlternateContent>
          <mc:Choice Requires="wps">
            <w:drawing>
              <wp:anchor distT="45720" distB="45720" distL="114300" distR="114300" simplePos="0" relativeHeight="251661312" behindDoc="0" locked="0" layoutInCell="1" allowOverlap="1" wp14:anchorId="60EF780A" wp14:editId="5DDCFD16">
                <wp:simplePos x="0" y="0"/>
                <wp:positionH relativeFrom="margin">
                  <wp:posOffset>3562350</wp:posOffset>
                </wp:positionH>
                <wp:positionV relativeFrom="paragraph">
                  <wp:posOffset>-1143000</wp:posOffset>
                </wp:positionV>
                <wp:extent cx="3133725" cy="1019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19175"/>
                        </a:xfrm>
                        <a:prstGeom prst="rect">
                          <a:avLst/>
                        </a:prstGeom>
                        <a:solidFill>
                          <a:srgbClr val="FFFFFF"/>
                        </a:solidFill>
                        <a:ln w="9525">
                          <a:solidFill>
                            <a:schemeClr val="bg1"/>
                          </a:solidFill>
                          <a:miter lim="800000"/>
                          <a:headEnd/>
                          <a:tailEnd/>
                        </a:ln>
                      </wps:spPr>
                      <wps:txbx>
                        <w:txbxContent>
                          <w:p w:rsidR="009754D0" w:rsidRPr="004C6B5B"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Higher Education— </w:t>
                            </w:r>
                            <w:r w:rsidRPr="009754D0">
                              <w:rPr>
                                <w:rFonts w:ascii="Adobe Hebrew" w:hAnsi="Adobe Hebrew" w:cs="Adobe Hebrew"/>
                                <w:i/>
                                <w:sz w:val="20"/>
                                <w:szCs w:val="20"/>
                              </w:rPr>
                              <w:t>Ranking Member</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Primary &amp; Secondary Education </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Economic &amp; Workforce Development </w:t>
                            </w:r>
                            <w:r w:rsidRPr="009754D0">
                              <w:rPr>
                                <w:rFonts w:ascii="Adobe Hebrew" w:hAnsi="Adobe Hebrew" w:cs="Adobe Hebrew"/>
                                <w:b/>
                                <w:sz w:val="20"/>
                                <w:szCs w:val="20"/>
                              </w:rPr>
                              <w:t xml:space="preserve"> </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Broadcast Educational Media Commission</w:t>
                            </w:r>
                          </w:p>
                          <w:p w:rsidR="00721312" w:rsidRDefault="00721312" w:rsidP="00721312">
                            <w:pPr>
                              <w:pStyle w:val="NoSpacing"/>
                              <w:jc w:val="center"/>
                              <w:rPr>
                                <w:rFonts w:ascii="Adobe Hebrew" w:hAnsi="Adobe Hebrew" w:cs="Adobe Hebrew"/>
                                <w:b/>
                                <w:sz w:val="20"/>
                                <w:szCs w:val="20"/>
                              </w:rPr>
                            </w:pPr>
                            <w:r w:rsidRPr="007305D2">
                              <w:rPr>
                                <w:rFonts w:ascii="Adobe Hebrew" w:hAnsi="Adobe Hebrew" w:cs="Adobe Hebrew"/>
                                <w:b/>
                                <w:sz w:val="20"/>
                                <w:szCs w:val="20"/>
                              </w:rPr>
                              <w:t xml:space="preserve">Joint Legislative </w:t>
                            </w:r>
                            <w:r>
                              <w:rPr>
                                <w:rFonts w:ascii="Adobe Hebrew" w:hAnsi="Adobe Hebrew" w:cs="Adobe Hebrew"/>
                                <w:b/>
                                <w:sz w:val="20"/>
                                <w:szCs w:val="20"/>
                              </w:rPr>
                              <w:t xml:space="preserve">Committee on </w:t>
                            </w:r>
                            <w:r w:rsidRPr="007305D2">
                              <w:rPr>
                                <w:rFonts w:ascii="Adobe Hebrew" w:hAnsi="Adobe Hebrew" w:cs="Adobe Hebrew"/>
                                <w:b/>
                                <w:sz w:val="20"/>
                                <w:szCs w:val="20"/>
                              </w:rPr>
                              <w:t>E-School Funding</w:t>
                            </w:r>
                          </w:p>
                          <w:p w:rsidR="00721312" w:rsidRDefault="00721312" w:rsidP="009754D0">
                            <w:pPr>
                              <w:pStyle w:val="NoSpacing"/>
                              <w:jc w:val="center"/>
                              <w:rPr>
                                <w:rFonts w:ascii="Adobe Hebrew" w:hAnsi="Adobe Hebrew" w:cs="Adobe Hebrew"/>
                                <w:b/>
                                <w:sz w:val="20"/>
                                <w:szCs w:val="20"/>
                              </w:rPr>
                            </w:pPr>
                          </w:p>
                          <w:p w:rsidR="00D645EA" w:rsidRPr="0009194D" w:rsidRDefault="00D645EA" w:rsidP="0009194D">
                            <w:pPr>
                              <w:pStyle w:val="NoSpacing"/>
                              <w:jc w:val="center"/>
                              <w:rPr>
                                <w:rFonts w:ascii="Adobe Hebrew" w:hAnsi="Adobe Hebrew" w:cs="Adobe Hebrew"/>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F780A" id="_x0000_t202" coordsize="21600,21600" o:spt="202" path="m,l,21600r21600,l21600,xe">
                <v:stroke joinstyle="miter"/>
                <v:path gradientshapeok="t" o:connecttype="rect"/>
              </v:shapetype>
              <v:shape id="Text Box 2" o:spid="_x0000_s1026" type="#_x0000_t202" style="position:absolute;left:0;text-align:left;margin-left:280.5pt;margin-top:-90pt;width:246.75pt;height:8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" strokecolor="white [3212]">
                <v:textbox>
                  <w:txbxContent>
                    <w:p w:rsidR="009754D0" w:rsidRPr="004C6B5B"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Higher Education— </w:t>
                      </w:r>
                      <w:r w:rsidRPr="009754D0">
                        <w:rPr>
                          <w:rFonts w:ascii="Adobe Hebrew" w:hAnsi="Adobe Hebrew" w:cs="Adobe Hebrew"/>
                          <w:i/>
                          <w:sz w:val="20"/>
                          <w:szCs w:val="20"/>
                        </w:rPr>
                        <w:t>Ranking Member</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Primary &amp; Secondary Education </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Economic &amp; Workforce Development </w:t>
                      </w:r>
                      <w:r w:rsidRPr="009754D0">
                        <w:rPr>
                          <w:rFonts w:ascii="Adobe Hebrew" w:hAnsi="Adobe Hebrew" w:cs="Adobe Hebrew"/>
                          <w:b/>
                          <w:sz w:val="20"/>
                          <w:szCs w:val="20"/>
                        </w:rPr>
                        <w:t xml:space="preserve"> </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Broadcast Educational Media Commission</w:t>
                      </w:r>
                    </w:p>
                    <w:p w:rsidR="00721312" w:rsidRDefault="00721312" w:rsidP="00721312">
                      <w:pPr>
                        <w:pStyle w:val="NoSpacing"/>
                        <w:jc w:val="center"/>
                        <w:rPr>
                          <w:rFonts w:ascii="Adobe Hebrew" w:hAnsi="Adobe Hebrew" w:cs="Adobe Hebrew"/>
                          <w:b/>
                          <w:sz w:val="20"/>
                          <w:szCs w:val="20"/>
                        </w:rPr>
                      </w:pPr>
                      <w:r w:rsidRPr="007305D2">
                        <w:rPr>
                          <w:rFonts w:ascii="Adobe Hebrew" w:hAnsi="Adobe Hebrew" w:cs="Adobe Hebrew"/>
                          <w:b/>
                          <w:sz w:val="20"/>
                          <w:szCs w:val="20"/>
                        </w:rPr>
                        <w:t xml:space="preserve">Joint Legislative </w:t>
                      </w:r>
                      <w:r>
                        <w:rPr>
                          <w:rFonts w:ascii="Adobe Hebrew" w:hAnsi="Adobe Hebrew" w:cs="Adobe Hebrew"/>
                          <w:b/>
                          <w:sz w:val="20"/>
                          <w:szCs w:val="20"/>
                        </w:rPr>
                        <w:t xml:space="preserve">Committee on </w:t>
                      </w:r>
                      <w:r w:rsidRPr="007305D2">
                        <w:rPr>
                          <w:rFonts w:ascii="Adobe Hebrew" w:hAnsi="Adobe Hebrew" w:cs="Adobe Hebrew"/>
                          <w:b/>
                          <w:sz w:val="20"/>
                          <w:szCs w:val="20"/>
                        </w:rPr>
                        <w:t>E-School Funding</w:t>
                      </w:r>
                    </w:p>
                    <w:p w:rsidR="00721312" w:rsidRDefault="00721312" w:rsidP="009754D0">
                      <w:pPr>
                        <w:pStyle w:val="NoSpacing"/>
                        <w:jc w:val="center"/>
                        <w:rPr>
                          <w:rFonts w:ascii="Adobe Hebrew" w:hAnsi="Adobe Hebrew" w:cs="Adobe Hebrew"/>
                          <w:b/>
                          <w:sz w:val="20"/>
                          <w:szCs w:val="20"/>
                        </w:rPr>
                      </w:pPr>
                    </w:p>
                    <w:p w:rsidR="00D645EA" w:rsidRPr="0009194D" w:rsidRDefault="00D645EA" w:rsidP="0009194D">
                      <w:pPr>
                        <w:pStyle w:val="NoSpacing"/>
                        <w:jc w:val="center"/>
                        <w:rPr>
                          <w:rFonts w:ascii="Adobe Hebrew" w:hAnsi="Adobe Hebrew" w:cs="Adobe Hebrew"/>
                          <w:b/>
                          <w:sz w:val="20"/>
                          <w:szCs w:val="20"/>
                        </w:rPr>
                      </w:pPr>
                    </w:p>
                  </w:txbxContent>
                </v:textbox>
                <w10:wrap anchorx="margin"/>
              </v:shape>
            </w:pict>
          </mc:Fallback>
        </mc:AlternateContent>
      </w:r>
      <w:r w:rsidR="007E637B" w:rsidRPr="00930FFB">
        <w:rPr>
          <w:rFonts w:ascii="Adobe Hebrew" w:hAnsi="Adobe Hebrew" w:cs="Adobe Hebrew"/>
          <w:noProof/>
          <w:sz w:val="52"/>
          <w:szCs w:val="52"/>
        </w:rPr>
        <mc:AlternateContent>
          <mc:Choice Requires="wps">
            <w:drawing>
              <wp:anchor distT="45720" distB="45720" distL="114300" distR="114300" simplePos="0" relativeHeight="251659264" behindDoc="0" locked="0" layoutInCell="1" allowOverlap="1" wp14:anchorId="19509E1D" wp14:editId="44CE8378">
                <wp:simplePos x="0" y="0"/>
                <wp:positionH relativeFrom="margin">
                  <wp:posOffset>-533400</wp:posOffset>
                </wp:positionH>
                <wp:positionV relativeFrom="paragraph">
                  <wp:posOffset>-1143000</wp:posOffset>
                </wp:positionV>
                <wp:extent cx="2790825" cy="1404620"/>
                <wp:effectExtent l="0" t="0" r="2857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4620"/>
                        </a:xfrm>
                        <a:prstGeom prst="rect">
                          <a:avLst/>
                        </a:prstGeom>
                        <a:solidFill>
                          <a:srgbClr val="FFFFFF"/>
                        </a:solidFill>
                        <a:ln w="9525">
                          <a:solidFill>
                            <a:schemeClr val="bg1"/>
                          </a:solidFill>
                          <a:miter lim="800000"/>
                          <a:headEnd/>
                          <a:tailEnd/>
                        </a:ln>
                      </wps:spPr>
                      <wps:txbx>
                        <w:txbxContent>
                          <w:p w:rsidR="00D645EA" w:rsidRPr="004C6B5B" w:rsidRDefault="00D645EA"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77 S. High Street, 10</w:t>
                            </w:r>
                            <w:r w:rsidRPr="004C6B5B">
                              <w:rPr>
                                <w:rFonts w:ascii="Adobe Hebrew" w:hAnsi="Adobe Hebrew" w:cs="Adobe Hebrew"/>
                                <w:b/>
                                <w:sz w:val="20"/>
                                <w:szCs w:val="20"/>
                                <w:vertAlign w:val="superscript"/>
                              </w:rPr>
                              <w:t>th</w:t>
                            </w:r>
                            <w:r w:rsidRPr="004C6B5B">
                              <w:rPr>
                                <w:rFonts w:ascii="Adobe Hebrew" w:hAnsi="Adobe Hebrew" w:cs="Adobe Hebrew"/>
                                <w:b/>
                                <w:sz w:val="20"/>
                                <w:szCs w:val="20"/>
                              </w:rPr>
                              <w:t xml:space="preserve"> Floor</w:t>
                            </w:r>
                          </w:p>
                          <w:p w:rsidR="00D645EA" w:rsidRPr="004C6B5B" w:rsidRDefault="00D645EA"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Columbus, OH 43215</w:t>
                            </w:r>
                          </w:p>
                          <w:p w:rsidR="0009194D" w:rsidRDefault="00B84874"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w:t>
                            </w:r>
                            <w:r w:rsidR="0009194D">
                              <w:rPr>
                                <w:rFonts w:ascii="Adobe Hebrew" w:hAnsi="Adobe Hebrew" w:cs="Adobe Hebrew"/>
                                <w:b/>
                                <w:sz w:val="20"/>
                                <w:szCs w:val="20"/>
                              </w:rPr>
                              <w:t>614) 466-1645</w:t>
                            </w:r>
                          </w:p>
                          <w:p w:rsidR="00B84874" w:rsidRPr="004C6B5B" w:rsidRDefault="0009194D" w:rsidP="00D645EA">
                            <w:pPr>
                              <w:pStyle w:val="NoSpacing"/>
                              <w:jc w:val="center"/>
                              <w:rPr>
                                <w:rFonts w:ascii="Adobe Hebrew" w:hAnsi="Adobe Hebrew" w:cs="Adobe Hebrew"/>
                                <w:b/>
                                <w:sz w:val="20"/>
                                <w:szCs w:val="20"/>
                              </w:rPr>
                            </w:pPr>
                            <w:r>
                              <w:rPr>
                                <w:rFonts w:ascii="Adobe Hebrew" w:hAnsi="Adobe Hebrew" w:cs="Adobe Hebrew"/>
                                <w:b/>
                                <w:sz w:val="20"/>
                                <w:szCs w:val="20"/>
                              </w:rPr>
                              <w:t>r</w:t>
                            </w:r>
                            <w:r w:rsidR="004C6B5B" w:rsidRPr="004C6B5B">
                              <w:rPr>
                                <w:rFonts w:ascii="Adobe Hebrew" w:hAnsi="Adobe Hebrew" w:cs="Adobe Hebrew"/>
                                <w:b/>
                                <w:sz w:val="20"/>
                                <w:szCs w:val="20"/>
                              </w:rPr>
                              <w:t>ep32</w:t>
                            </w:r>
                            <w:r>
                              <w:rPr>
                                <w:rFonts w:ascii="Adobe Hebrew" w:hAnsi="Adobe Hebrew" w:cs="Adobe Hebrew"/>
                                <w:b/>
                                <w:sz w:val="20"/>
                                <w:szCs w:val="20"/>
                              </w:rPr>
                              <w:t>@ohioh</w:t>
                            </w:r>
                            <w:r w:rsidR="00B84874" w:rsidRPr="004C6B5B">
                              <w:rPr>
                                <w:rFonts w:ascii="Adobe Hebrew" w:hAnsi="Adobe Hebrew" w:cs="Adobe Hebrew"/>
                                <w:b/>
                                <w:sz w:val="20"/>
                                <w:szCs w:val="20"/>
                              </w:rPr>
                              <w:t>ouse.gov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09E1D" id="_x0000_s1027" type="#_x0000_t202" style="position:absolute;left:0;text-align:left;margin-left:-42pt;margin-top:-90pt;width:219.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" strokecolor="white [3212]">
                <v:textbox style="mso-fit-shape-to-text:t">
                  <w:txbxContent>
                    <w:p w:rsidR="00D645EA" w:rsidRPr="004C6B5B" w:rsidRDefault="00D645EA"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77 S. High Street, 10</w:t>
                      </w:r>
                      <w:r w:rsidRPr="004C6B5B">
                        <w:rPr>
                          <w:rFonts w:ascii="Adobe Hebrew" w:hAnsi="Adobe Hebrew" w:cs="Adobe Hebrew"/>
                          <w:b/>
                          <w:sz w:val="20"/>
                          <w:szCs w:val="20"/>
                          <w:vertAlign w:val="superscript"/>
                        </w:rPr>
                        <w:t>th</w:t>
                      </w:r>
                      <w:r w:rsidRPr="004C6B5B">
                        <w:rPr>
                          <w:rFonts w:ascii="Adobe Hebrew" w:hAnsi="Adobe Hebrew" w:cs="Adobe Hebrew"/>
                          <w:b/>
                          <w:sz w:val="20"/>
                          <w:szCs w:val="20"/>
                        </w:rPr>
                        <w:t xml:space="preserve"> Floor</w:t>
                      </w:r>
                    </w:p>
                    <w:p w:rsidR="00D645EA" w:rsidRPr="004C6B5B" w:rsidRDefault="00D645EA"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Columbus, OH 43215</w:t>
                      </w:r>
                    </w:p>
                    <w:p w:rsidR="0009194D" w:rsidRDefault="00B84874"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w:t>
                      </w:r>
                      <w:r w:rsidR="0009194D">
                        <w:rPr>
                          <w:rFonts w:ascii="Adobe Hebrew" w:hAnsi="Adobe Hebrew" w:cs="Adobe Hebrew"/>
                          <w:b/>
                          <w:sz w:val="20"/>
                          <w:szCs w:val="20"/>
                        </w:rPr>
                        <w:t>614) 466-1645</w:t>
                      </w:r>
                    </w:p>
                    <w:p w:rsidR="00B84874" w:rsidRPr="004C6B5B" w:rsidRDefault="0009194D" w:rsidP="00D645EA">
                      <w:pPr>
                        <w:pStyle w:val="NoSpacing"/>
                        <w:jc w:val="center"/>
                        <w:rPr>
                          <w:rFonts w:ascii="Adobe Hebrew" w:hAnsi="Adobe Hebrew" w:cs="Adobe Hebrew"/>
                          <w:b/>
                          <w:sz w:val="20"/>
                          <w:szCs w:val="20"/>
                        </w:rPr>
                      </w:pPr>
                      <w:r>
                        <w:rPr>
                          <w:rFonts w:ascii="Adobe Hebrew" w:hAnsi="Adobe Hebrew" w:cs="Adobe Hebrew"/>
                          <w:b/>
                          <w:sz w:val="20"/>
                          <w:szCs w:val="20"/>
                        </w:rPr>
                        <w:t>r</w:t>
                      </w:r>
                      <w:r w:rsidR="004C6B5B" w:rsidRPr="004C6B5B">
                        <w:rPr>
                          <w:rFonts w:ascii="Adobe Hebrew" w:hAnsi="Adobe Hebrew" w:cs="Adobe Hebrew"/>
                          <w:b/>
                          <w:sz w:val="20"/>
                          <w:szCs w:val="20"/>
                        </w:rPr>
                        <w:t>ep32</w:t>
                      </w:r>
                      <w:r>
                        <w:rPr>
                          <w:rFonts w:ascii="Adobe Hebrew" w:hAnsi="Adobe Hebrew" w:cs="Adobe Hebrew"/>
                          <w:b/>
                          <w:sz w:val="20"/>
                          <w:szCs w:val="20"/>
                        </w:rPr>
                        <w:t>@ohioh</w:t>
                      </w:r>
                      <w:r w:rsidR="00B84874" w:rsidRPr="004C6B5B">
                        <w:rPr>
                          <w:rFonts w:ascii="Adobe Hebrew" w:hAnsi="Adobe Hebrew" w:cs="Adobe Hebrew"/>
                          <w:b/>
                          <w:sz w:val="20"/>
                          <w:szCs w:val="20"/>
                        </w:rPr>
                        <w:t>ouse.gov</w:t>
                      </w:r>
                    </w:p>
                  </w:txbxContent>
                </v:textbox>
                <w10:wrap anchorx="margin"/>
              </v:shape>
            </w:pict>
          </mc:Fallback>
        </mc:AlternateContent>
      </w:r>
      <w:r w:rsidR="00930FFB" w:rsidRPr="00930FFB">
        <w:rPr>
          <w:rFonts w:ascii="Adobe Hebrew" w:hAnsi="Adobe Hebrew" w:cs="Adobe Hebrew"/>
          <w:b/>
          <w:sz w:val="52"/>
          <w:szCs w:val="52"/>
        </w:rPr>
        <w:t xml:space="preserve">State Representative </w:t>
      </w:r>
      <w:r w:rsidR="00780FB7" w:rsidRPr="00930FFB">
        <w:rPr>
          <w:rFonts w:ascii="Adobe Hebrew" w:hAnsi="Adobe Hebrew" w:cs="Adobe Hebrew"/>
          <w:b/>
          <w:sz w:val="52"/>
          <w:szCs w:val="52"/>
        </w:rPr>
        <w:t>Catherine D. Ingram</w:t>
      </w:r>
    </w:p>
    <w:p w:rsidR="00B0475E" w:rsidRDefault="00B0475E" w:rsidP="00B0475E">
      <w:pPr>
        <w:pStyle w:val="NoSpacing"/>
        <w:rPr>
          <w:rFonts w:ascii="Adobe Hebrew" w:hAnsi="Adobe Hebrew" w:cs="Adobe Hebrew"/>
        </w:rPr>
      </w:pPr>
    </w:p>
    <w:p w:rsidR="003A7536" w:rsidRPr="00597DA0" w:rsidRDefault="003A7536" w:rsidP="003A7536">
      <w:pPr>
        <w:pStyle w:val="NoSpacing"/>
        <w:jc w:val="center"/>
        <w:rPr>
          <w:rFonts w:ascii="Adobe Hebrew" w:hAnsi="Adobe Hebrew" w:cs="Adobe Hebrew"/>
          <w:b/>
          <w:sz w:val="24"/>
          <w:szCs w:val="24"/>
        </w:rPr>
      </w:pPr>
      <w:bookmarkStart w:id="0" w:name="_GoBack"/>
      <w:bookmarkEnd w:id="0"/>
      <w:r w:rsidRPr="00597DA0">
        <w:rPr>
          <w:rFonts w:ascii="Adobe Hebrew" w:hAnsi="Adobe Hebrew" w:cs="Adobe Hebrew"/>
          <w:b/>
          <w:sz w:val="24"/>
          <w:szCs w:val="24"/>
        </w:rPr>
        <w:t xml:space="preserve">Sponsor Testimony - </w:t>
      </w:r>
      <w:r w:rsidR="00CC5D6E">
        <w:rPr>
          <w:rFonts w:ascii="Adobe Hebrew" w:hAnsi="Adobe Hebrew" w:cs="Adobe Hebrew"/>
          <w:b/>
          <w:sz w:val="24"/>
          <w:szCs w:val="24"/>
        </w:rPr>
        <w:t>House Bill 185</w:t>
      </w:r>
    </w:p>
    <w:p w:rsidR="003A7536" w:rsidRPr="00597DA0" w:rsidRDefault="00CC5D6E" w:rsidP="003A7536">
      <w:pPr>
        <w:pStyle w:val="NoSpacing"/>
        <w:jc w:val="center"/>
        <w:rPr>
          <w:rFonts w:ascii="Adobe Hebrew" w:hAnsi="Adobe Hebrew" w:cs="Adobe Hebrew"/>
          <w:b/>
          <w:sz w:val="24"/>
          <w:szCs w:val="24"/>
        </w:rPr>
      </w:pPr>
      <w:r>
        <w:rPr>
          <w:rFonts w:ascii="Adobe Hebrew" w:hAnsi="Adobe Hebrew" w:cs="Adobe Hebrew"/>
          <w:b/>
          <w:sz w:val="24"/>
          <w:szCs w:val="24"/>
        </w:rPr>
        <w:t>Economic and Workforce Development</w:t>
      </w:r>
      <w:r w:rsidR="003A7536">
        <w:rPr>
          <w:rFonts w:ascii="Adobe Hebrew" w:hAnsi="Adobe Hebrew" w:cs="Adobe Hebrew"/>
          <w:b/>
          <w:sz w:val="24"/>
          <w:szCs w:val="24"/>
        </w:rPr>
        <w:t xml:space="preserve"> Committee </w:t>
      </w:r>
    </w:p>
    <w:p w:rsidR="003A7536" w:rsidRPr="00597DA0" w:rsidRDefault="00E75223" w:rsidP="003A7536">
      <w:pPr>
        <w:pStyle w:val="NoSpacing"/>
        <w:jc w:val="center"/>
        <w:rPr>
          <w:rFonts w:ascii="Adobe Hebrew" w:hAnsi="Adobe Hebrew" w:cs="Adobe Hebrew"/>
          <w:b/>
          <w:sz w:val="24"/>
          <w:szCs w:val="24"/>
        </w:rPr>
      </w:pPr>
      <w:r>
        <w:rPr>
          <w:rFonts w:ascii="Adobe Hebrew" w:hAnsi="Adobe Hebrew" w:cs="Adobe Hebrew"/>
          <w:b/>
          <w:sz w:val="24"/>
          <w:szCs w:val="24"/>
        </w:rPr>
        <w:t>May 14</w:t>
      </w:r>
      <w:r w:rsidR="003A7536">
        <w:rPr>
          <w:rFonts w:ascii="Adobe Hebrew" w:hAnsi="Adobe Hebrew" w:cs="Adobe Hebrew"/>
          <w:b/>
          <w:sz w:val="24"/>
          <w:szCs w:val="24"/>
        </w:rPr>
        <w:t>, 2019</w:t>
      </w:r>
    </w:p>
    <w:p w:rsidR="003A7536" w:rsidRDefault="003A7536" w:rsidP="003A7536">
      <w:pPr>
        <w:rPr>
          <w:rFonts w:ascii="Adobe Hebrew" w:hAnsi="Adobe Hebrew" w:cs="Adobe Hebrew"/>
        </w:rPr>
      </w:pPr>
    </w:p>
    <w:p w:rsidR="003A7536" w:rsidRDefault="003A7536" w:rsidP="003A7536">
      <w:pPr>
        <w:rPr>
          <w:rFonts w:ascii="Adobe Hebrew" w:hAnsi="Adobe Hebrew" w:cs="Adobe Hebrew"/>
          <w:sz w:val="24"/>
          <w:szCs w:val="24"/>
        </w:rPr>
      </w:pPr>
      <w:r w:rsidRPr="00597DA0">
        <w:rPr>
          <w:rFonts w:ascii="Adobe Hebrew" w:hAnsi="Adobe Hebrew" w:cs="Adobe Hebrew"/>
          <w:sz w:val="24"/>
          <w:szCs w:val="24"/>
        </w:rPr>
        <w:t xml:space="preserve">Chairman </w:t>
      </w:r>
      <w:proofErr w:type="spellStart"/>
      <w:r w:rsidR="00CC5D6E">
        <w:rPr>
          <w:rFonts w:ascii="Adobe Hebrew" w:hAnsi="Adobe Hebrew" w:cs="Adobe Hebrew"/>
          <w:sz w:val="24"/>
          <w:szCs w:val="24"/>
        </w:rPr>
        <w:t>Zeltwanger</w:t>
      </w:r>
      <w:proofErr w:type="spellEnd"/>
      <w:r w:rsidRPr="00597DA0">
        <w:rPr>
          <w:rFonts w:ascii="Adobe Hebrew" w:hAnsi="Adobe Hebrew" w:cs="Adobe Hebrew"/>
          <w:sz w:val="24"/>
          <w:szCs w:val="24"/>
        </w:rPr>
        <w:t xml:space="preserve">, Vice </w:t>
      </w:r>
      <w:r w:rsidR="00CC5D6E">
        <w:rPr>
          <w:rFonts w:ascii="Adobe Hebrew" w:hAnsi="Adobe Hebrew" w:cs="Adobe Hebrew"/>
          <w:sz w:val="24"/>
          <w:szCs w:val="24"/>
        </w:rPr>
        <w:t>Chair Powell</w:t>
      </w:r>
      <w:r>
        <w:rPr>
          <w:rFonts w:ascii="Adobe Hebrew" w:hAnsi="Adobe Hebrew" w:cs="Adobe Hebrew"/>
          <w:sz w:val="24"/>
          <w:szCs w:val="24"/>
        </w:rPr>
        <w:t>,</w:t>
      </w:r>
      <w:r w:rsidRPr="00597DA0">
        <w:rPr>
          <w:rFonts w:ascii="Adobe Hebrew" w:hAnsi="Adobe Hebrew" w:cs="Adobe Hebrew"/>
          <w:sz w:val="24"/>
          <w:szCs w:val="24"/>
        </w:rPr>
        <w:t xml:space="preserve"> Ranking Member </w:t>
      </w:r>
      <w:proofErr w:type="spellStart"/>
      <w:r w:rsidR="00CC5D6E">
        <w:rPr>
          <w:rFonts w:ascii="Adobe Hebrew" w:hAnsi="Adobe Hebrew" w:cs="Adobe Hebrew"/>
          <w:sz w:val="24"/>
          <w:szCs w:val="24"/>
        </w:rPr>
        <w:t>Sobecki</w:t>
      </w:r>
      <w:proofErr w:type="spellEnd"/>
      <w:r>
        <w:rPr>
          <w:rFonts w:ascii="Adobe Hebrew" w:hAnsi="Adobe Hebrew" w:cs="Adobe Hebrew"/>
          <w:sz w:val="24"/>
          <w:szCs w:val="24"/>
        </w:rPr>
        <w:t>,</w:t>
      </w:r>
      <w:r w:rsidRPr="00597DA0">
        <w:rPr>
          <w:rFonts w:ascii="Adobe Hebrew" w:hAnsi="Adobe Hebrew" w:cs="Adobe Hebrew"/>
          <w:sz w:val="24"/>
          <w:szCs w:val="24"/>
        </w:rPr>
        <w:t xml:space="preserve"> an</w:t>
      </w:r>
      <w:r w:rsidR="005B7784">
        <w:rPr>
          <w:rFonts w:ascii="Adobe Hebrew" w:hAnsi="Adobe Hebrew" w:cs="Adobe Hebrew"/>
          <w:sz w:val="24"/>
          <w:szCs w:val="24"/>
        </w:rPr>
        <w:t xml:space="preserve">d my esteemed colleagues of the Economic and Workforce Development </w:t>
      </w:r>
      <w:r w:rsidRPr="00597DA0">
        <w:rPr>
          <w:rFonts w:ascii="Adobe Hebrew" w:hAnsi="Adobe Hebrew" w:cs="Adobe Hebrew"/>
          <w:sz w:val="24"/>
          <w:szCs w:val="24"/>
        </w:rPr>
        <w:t>Committee, thank you for the opportunity to provide spo</w:t>
      </w:r>
      <w:r w:rsidR="00CC5D6E">
        <w:rPr>
          <w:rFonts w:ascii="Adobe Hebrew" w:hAnsi="Adobe Hebrew" w:cs="Adobe Hebrew"/>
          <w:sz w:val="24"/>
          <w:szCs w:val="24"/>
        </w:rPr>
        <w:t>nsor testimony on House Bill 185</w:t>
      </w:r>
      <w:r w:rsidRPr="00597DA0">
        <w:rPr>
          <w:rFonts w:ascii="Adobe Hebrew" w:hAnsi="Adobe Hebrew" w:cs="Adobe Hebrew"/>
          <w:sz w:val="24"/>
          <w:szCs w:val="24"/>
        </w:rPr>
        <w:t xml:space="preserve">. </w:t>
      </w:r>
    </w:p>
    <w:p w:rsidR="001D137B" w:rsidRDefault="001D137B" w:rsidP="003A7536">
      <w:pPr>
        <w:rPr>
          <w:rFonts w:ascii="Adobe Hebrew" w:hAnsi="Adobe Hebrew" w:cs="Adobe Hebrew"/>
          <w:sz w:val="24"/>
          <w:szCs w:val="24"/>
        </w:rPr>
      </w:pPr>
      <w:r>
        <w:rPr>
          <w:rFonts w:ascii="Adobe Hebrew" w:hAnsi="Adobe Hebrew" w:cs="Adobe Hebrew"/>
          <w:sz w:val="24"/>
          <w:szCs w:val="24"/>
        </w:rPr>
        <w:t xml:space="preserve">First let me say that </w:t>
      </w:r>
      <w:proofErr w:type="spellStart"/>
      <w:r>
        <w:rPr>
          <w:rFonts w:ascii="Adobe Hebrew" w:hAnsi="Adobe Hebrew" w:cs="Adobe Hebrew"/>
          <w:sz w:val="24"/>
          <w:szCs w:val="24"/>
        </w:rPr>
        <w:t>JobsOhio</w:t>
      </w:r>
      <w:proofErr w:type="spellEnd"/>
      <w:r>
        <w:rPr>
          <w:rFonts w:ascii="Adobe Hebrew" w:hAnsi="Adobe Hebrew" w:cs="Adobe Hebrew"/>
          <w:sz w:val="24"/>
          <w:szCs w:val="24"/>
        </w:rPr>
        <w:t xml:space="preserve"> is definitely having a grand impact on Ohio, in Ohio. Since their inception</w:t>
      </w:r>
      <w:r w:rsidR="007017CB">
        <w:rPr>
          <w:rFonts w:ascii="Adobe Hebrew" w:hAnsi="Adobe Hebrew" w:cs="Adobe Hebrew"/>
          <w:sz w:val="24"/>
          <w:szCs w:val="24"/>
        </w:rPr>
        <w:t>,</w:t>
      </w:r>
      <w:r>
        <w:rPr>
          <w:rFonts w:ascii="Adobe Hebrew" w:hAnsi="Adobe Hebrew" w:cs="Adobe Hebrew"/>
          <w:sz w:val="24"/>
          <w:szCs w:val="24"/>
        </w:rPr>
        <w:t xml:space="preserve"> many jobs have been created and companies have been assisted in retaining jobs and investing billions of dollars in our great State.</w:t>
      </w:r>
    </w:p>
    <w:p w:rsidR="001D137B" w:rsidRPr="00597DA0" w:rsidRDefault="001D137B" w:rsidP="003A7536">
      <w:pPr>
        <w:rPr>
          <w:rFonts w:ascii="Adobe Hebrew" w:hAnsi="Adobe Hebrew" w:cs="Adobe Hebrew"/>
          <w:sz w:val="24"/>
          <w:szCs w:val="24"/>
        </w:rPr>
      </w:pPr>
      <w:r>
        <w:rPr>
          <w:rFonts w:ascii="Adobe Hebrew" w:hAnsi="Adobe Hebrew" w:cs="Adobe Hebrew"/>
          <w:sz w:val="24"/>
          <w:szCs w:val="24"/>
        </w:rPr>
        <w:t xml:space="preserve">Because they are driving Ohio’s economic future, they have been recognized for their accomplishments by Guide Star for their transparency and by the Ohio Association of Non-Profits with the Seal of Excellence. I applaud them for that. But, </w:t>
      </w:r>
      <w:proofErr w:type="spellStart"/>
      <w:r>
        <w:rPr>
          <w:rFonts w:ascii="Adobe Hebrew" w:hAnsi="Adobe Hebrew" w:cs="Adobe Hebrew"/>
          <w:sz w:val="24"/>
          <w:szCs w:val="24"/>
        </w:rPr>
        <w:t>JobsOhio</w:t>
      </w:r>
      <w:proofErr w:type="spellEnd"/>
      <w:r>
        <w:rPr>
          <w:rFonts w:ascii="Adobe Hebrew" w:hAnsi="Adobe Hebrew" w:cs="Adobe Hebrew"/>
          <w:sz w:val="24"/>
          <w:szCs w:val="24"/>
        </w:rPr>
        <w:t xml:space="preserve"> is not your ordinary not-for-profit here in Ohio.</w:t>
      </w:r>
    </w:p>
    <w:p w:rsidR="003A7536" w:rsidRPr="00597DA0" w:rsidRDefault="001D137B" w:rsidP="003A7536">
      <w:pPr>
        <w:rPr>
          <w:rFonts w:ascii="Adobe Hebrew" w:hAnsi="Adobe Hebrew" w:cs="Adobe Hebrew"/>
          <w:sz w:val="24"/>
          <w:szCs w:val="24"/>
        </w:rPr>
      </w:pPr>
      <w:r>
        <w:rPr>
          <w:rFonts w:ascii="Adobe Hebrew" w:hAnsi="Adobe Hebrew" w:cs="Adobe Hebrew"/>
          <w:sz w:val="24"/>
          <w:szCs w:val="24"/>
        </w:rPr>
        <w:t xml:space="preserve">House Bill 185 is </w:t>
      </w:r>
      <w:r w:rsidR="005B7784">
        <w:rPr>
          <w:rFonts w:ascii="Adobe Hebrew" w:hAnsi="Adobe Hebrew" w:cs="Adobe Hebrew"/>
          <w:sz w:val="24"/>
          <w:szCs w:val="24"/>
        </w:rPr>
        <w:t xml:space="preserve">a bill establishing </w:t>
      </w:r>
      <w:r w:rsidR="002902E5">
        <w:rPr>
          <w:rFonts w:ascii="Adobe Hebrew" w:hAnsi="Adobe Hebrew" w:cs="Adobe Hebrew"/>
          <w:sz w:val="24"/>
          <w:szCs w:val="24"/>
        </w:rPr>
        <w:t>that</w:t>
      </w:r>
      <w:r w:rsidR="005B7784">
        <w:rPr>
          <w:rFonts w:ascii="Adobe Hebrew" w:hAnsi="Adobe Hebrew" w:cs="Adobe Hebrew"/>
          <w:sz w:val="24"/>
          <w:szCs w:val="24"/>
        </w:rPr>
        <w:t xml:space="preserve"> records kept by </w:t>
      </w:r>
      <w:proofErr w:type="spellStart"/>
      <w:r w:rsidR="005B7784">
        <w:rPr>
          <w:rFonts w:ascii="Adobe Hebrew" w:hAnsi="Adobe Hebrew" w:cs="Adobe Hebrew"/>
          <w:sz w:val="24"/>
          <w:szCs w:val="24"/>
        </w:rPr>
        <w:t>JobsOhio</w:t>
      </w:r>
      <w:proofErr w:type="spellEnd"/>
      <w:r w:rsidR="005B7784">
        <w:rPr>
          <w:rFonts w:ascii="Adobe Hebrew" w:hAnsi="Adobe Hebrew" w:cs="Adobe Hebrew"/>
          <w:sz w:val="24"/>
          <w:szCs w:val="24"/>
        </w:rPr>
        <w:t xml:space="preserve"> are subject to inspection and copying under Ohio Public Record</w:t>
      </w:r>
      <w:r>
        <w:rPr>
          <w:rFonts w:ascii="Adobe Hebrew" w:hAnsi="Adobe Hebrew" w:cs="Adobe Hebrew"/>
          <w:sz w:val="24"/>
          <w:szCs w:val="24"/>
        </w:rPr>
        <w:t>s</w:t>
      </w:r>
      <w:r w:rsidR="005B7784">
        <w:rPr>
          <w:rFonts w:ascii="Adobe Hebrew" w:hAnsi="Adobe Hebrew" w:cs="Adobe Hebrew"/>
          <w:sz w:val="24"/>
          <w:szCs w:val="24"/>
        </w:rPr>
        <w:t xml:space="preserve"> Law</w:t>
      </w:r>
      <w:r w:rsidR="003A7536" w:rsidRPr="00597DA0">
        <w:rPr>
          <w:rFonts w:ascii="Adobe Hebrew" w:hAnsi="Adobe Hebrew" w:cs="Adobe Hebrew"/>
          <w:sz w:val="24"/>
          <w:szCs w:val="24"/>
        </w:rPr>
        <w:t>.</w:t>
      </w:r>
      <w:r w:rsidR="005B7784">
        <w:rPr>
          <w:rFonts w:ascii="Adobe Hebrew" w:hAnsi="Adobe Hebrew" w:cs="Adobe Hebrew"/>
          <w:sz w:val="24"/>
          <w:szCs w:val="24"/>
        </w:rPr>
        <w:t xml:space="preserve"> In addition to being subject to inspection, the bill also requires all meetings of the </w:t>
      </w:r>
      <w:proofErr w:type="spellStart"/>
      <w:r w:rsidR="005B7784">
        <w:rPr>
          <w:rFonts w:ascii="Adobe Hebrew" w:hAnsi="Adobe Hebrew" w:cs="Adobe Hebrew"/>
          <w:sz w:val="24"/>
          <w:szCs w:val="24"/>
        </w:rPr>
        <w:t>JobsOhio</w:t>
      </w:r>
      <w:proofErr w:type="spellEnd"/>
      <w:r w:rsidR="005B7784">
        <w:rPr>
          <w:rFonts w:ascii="Adobe Hebrew" w:hAnsi="Adobe Hebrew" w:cs="Adobe Hebrew"/>
          <w:sz w:val="24"/>
          <w:szCs w:val="24"/>
        </w:rPr>
        <w:t xml:space="preserve"> Board of Directors to be open to the public, except when in executive session.</w:t>
      </w:r>
    </w:p>
    <w:p w:rsidR="003A7536" w:rsidRDefault="003A7536" w:rsidP="003A7536">
      <w:pPr>
        <w:rPr>
          <w:rFonts w:ascii="Adobe Hebrew" w:hAnsi="Adobe Hebrew" w:cs="Adobe Hebrew"/>
          <w:sz w:val="24"/>
          <w:szCs w:val="24"/>
        </w:rPr>
      </w:pPr>
      <w:r w:rsidRPr="00597DA0">
        <w:rPr>
          <w:rFonts w:ascii="Adobe Hebrew" w:hAnsi="Adobe Hebrew" w:cs="Adobe Hebrew"/>
          <w:sz w:val="24"/>
          <w:szCs w:val="24"/>
        </w:rPr>
        <w:t>Under current Ohio law,</w:t>
      </w:r>
      <w:r w:rsidR="005B7784">
        <w:rPr>
          <w:rFonts w:ascii="Adobe Hebrew" w:hAnsi="Adobe Hebrew" w:cs="Adobe Hebrew"/>
          <w:sz w:val="24"/>
          <w:szCs w:val="24"/>
        </w:rPr>
        <w:t xml:space="preserve"> </w:t>
      </w:r>
      <w:proofErr w:type="spellStart"/>
      <w:r w:rsidR="005B7784">
        <w:rPr>
          <w:rFonts w:ascii="Adobe Hebrew" w:hAnsi="Adobe Hebrew" w:cs="Adobe Hebrew"/>
          <w:sz w:val="24"/>
          <w:szCs w:val="24"/>
        </w:rPr>
        <w:t>Jo</w:t>
      </w:r>
      <w:r w:rsidR="007C3912">
        <w:rPr>
          <w:rFonts w:ascii="Adobe Hebrew" w:hAnsi="Adobe Hebrew" w:cs="Adobe Hebrew"/>
          <w:sz w:val="24"/>
          <w:szCs w:val="24"/>
        </w:rPr>
        <w:t>bsOhio</w:t>
      </w:r>
      <w:proofErr w:type="spellEnd"/>
      <w:r w:rsidR="007C3912">
        <w:rPr>
          <w:rFonts w:ascii="Adobe Hebrew" w:hAnsi="Adobe Hebrew" w:cs="Adobe Hebrew"/>
          <w:sz w:val="24"/>
          <w:szCs w:val="24"/>
        </w:rPr>
        <w:t>, an economic development agency</w:t>
      </w:r>
      <w:r w:rsidR="001D137B">
        <w:rPr>
          <w:rFonts w:ascii="Adobe Hebrew" w:hAnsi="Adobe Hebrew" w:cs="Adobe Hebrew"/>
          <w:sz w:val="24"/>
          <w:szCs w:val="24"/>
        </w:rPr>
        <w:t xml:space="preserve"> contracting with the Development Services Agency</w:t>
      </w:r>
      <w:r w:rsidR="007C3912">
        <w:rPr>
          <w:rFonts w:ascii="Adobe Hebrew" w:hAnsi="Adobe Hebrew" w:cs="Adobe Hebrew"/>
          <w:sz w:val="24"/>
          <w:szCs w:val="24"/>
        </w:rPr>
        <w:t xml:space="preserve">, is not subject to performance evaluation or required to provide transparency in many areas of their </w:t>
      </w:r>
      <w:r w:rsidR="00930FE1">
        <w:rPr>
          <w:rFonts w:ascii="Adobe Hebrew" w:hAnsi="Adobe Hebrew" w:cs="Adobe Hebrew"/>
          <w:sz w:val="24"/>
          <w:szCs w:val="24"/>
        </w:rPr>
        <w:t>operation.</w:t>
      </w:r>
      <w:r w:rsidR="00B7758B">
        <w:rPr>
          <w:rFonts w:ascii="Adobe Hebrew" w:hAnsi="Adobe Hebrew" w:cs="Adobe Hebrew"/>
          <w:sz w:val="24"/>
          <w:szCs w:val="24"/>
        </w:rPr>
        <w:t xml:space="preserve"> </w:t>
      </w:r>
      <w:r w:rsidR="00E75223">
        <w:rPr>
          <w:rFonts w:ascii="Adobe Hebrew" w:hAnsi="Adobe Hebrew" w:cs="Adobe Hebrew"/>
          <w:sz w:val="24"/>
          <w:szCs w:val="24"/>
        </w:rPr>
        <w:t>Though created by the Governor in the last administration, the circumstances under which they were created require that their transparency go well beyond that of a regular vendor. There must be a way for all concerned Ohioans to be certain that the agency is working for all Ohioans.</w:t>
      </w:r>
    </w:p>
    <w:p w:rsidR="007017CB" w:rsidRDefault="00215B70" w:rsidP="003A7536">
      <w:pPr>
        <w:rPr>
          <w:rFonts w:ascii="Adobe Hebrew" w:hAnsi="Adobe Hebrew" w:cs="Adobe Hebrew"/>
          <w:sz w:val="24"/>
          <w:szCs w:val="24"/>
        </w:rPr>
      </w:pPr>
      <w:r>
        <w:rPr>
          <w:rFonts w:ascii="Adobe Hebrew" w:hAnsi="Adobe Hebrew" w:cs="Adobe Hebrew"/>
          <w:sz w:val="24"/>
          <w:szCs w:val="24"/>
        </w:rPr>
        <w:t>Although this agency is deemed “private” it is in the best interest of the public that their records become open</w:t>
      </w:r>
      <w:r w:rsidR="007017CB">
        <w:rPr>
          <w:rFonts w:ascii="Adobe Hebrew" w:hAnsi="Adobe Hebrew" w:cs="Adobe Hebrew"/>
          <w:sz w:val="24"/>
          <w:szCs w:val="24"/>
        </w:rPr>
        <w:t xml:space="preserve"> as are all other departments, agencies and o</w:t>
      </w:r>
      <w:r w:rsidR="00E75223">
        <w:rPr>
          <w:rFonts w:ascii="Adobe Hebrew" w:hAnsi="Adobe Hebrew" w:cs="Adobe Hebrew"/>
          <w:sz w:val="24"/>
          <w:szCs w:val="24"/>
        </w:rPr>
        <w:t>rganizations</w:t>
      </w:r>
      <w:r>
        <w:rPr>
          <w:rFonts w:ascii="Adobe Hebrew" w:hAnsi="Adobe Hebrew" w:cs="Adobe Hebrew"/>
          <w:sz w:val="24"/>
          <w:szCs w:val="24"/>
        </w:rPr>
        <w:t xml:space="preserve">. </w:t>
      </w:r>
      <w:r w:rsidR="00E75223">
        <w:rPr>
          <w:rFonts w:ascii="Adobe Hebrew" w:hAnsi="Adobe Hebrew" w:cs="Adobe Hebrew"/>
          <w:sz w:val="24"/>
          <w:szCs w:val="24"/>
        </w:rPr>
        <w:t xml:space="preserve">Though funding is creative it is still Ohio taxpayer dollars. </w:t>
      </w:r>
    </w:p>
    <w:p w:rsidR="003A7536" w:rsidRPr="00597DA0" w:rsidRDefault="003A7536" w:rsidP="003A7536">
      <w:pPr>
        <w:rPr>
          <w:rFonts w:ascii="Adobe Hebrew" w:hAnsi="Adobe Hebrew" w:cs="Adobe Hebrew"/>
          <w:sz w:val="24"/>
          <w:szCs w:val="24"/>
        </w:rPr>
      </w:pPr>
      <w:r w:rsidRPr="00597DA0">
        <w:rPr>
          <w:rFonts w:ascii="Adobe Hebrew" w:hAnsi="Adobe Hebrew" w:cs="Adobe Hebrew"/>
          <w:sz w:val="24"/>
          <w:szCs w:val="24"/>
        </w:rPr>
        <w:lastRenderedPageBreak/>
        <w:t>This is comm</w:t>
      </w:r>
      <w:r w:rsidR="002902E5">
        <w:rPr>
          <w:rFonts w:ascii="Adobe Hebrew" w:hAnsi="Adobe Hebrew" w:cs="Adobe Hebrew"/>
          <w:sz w:val="24"/>
          <w:szCs w:val="24"/>
        </w:rPr>
        <w:t>onsense, bipartisan legislation that provides</w:t>
      </w:r>
      <w:r w:rsidR="008E4D1B">
        <w:rPr>
          <w:rFonts w:ascii="Adobe Hebrew" w:hAnsi="Adobe Hebrew" w:cs="Adobe Hebrew"/>
          <w:sz w:val="24"/>
          <w:szCs w:val="24"/>
        </w:rPr>
        <w:t xml:space="preserve"> greater</w:t>
      </w:r>
      <w:r w:rsidR="002902E5">
        <w:rPr>
          <w:rFonts w:ascii="Adobe Hebrew" w:hAnsi="Adobe Hebrew" w:cs="Adobe Hebrew"/>
          <w:sz w:val="24"/>
          <w:szCs w:val="24"/>
        </w:rPr>
        <w:t xml:space="preserve"> transparency to an organization that has the power to choose where to invest, how to invest, and in what capacity in communities across our state. We deserve the right to know where things went right, where things went wrong and how often this occurs.</w:t>
      </w:r>
    </w:p>
    <w:p w:rsidR="003A7536" w:rsidRPr="00597DA0" w:rsidRDefault="003A7536" w:rsidP="003A7536">
      <w:pPr>
        <w:rPr>
          <w:rFonts w:ascii="Adobe Hebrew" w:hAnsi="Adobe Hebrew" w:cs="Adobe Hebrew"/>
          <w:sz w:val="24"/>
          <w:szCs w:val="24"/>
        </w:rPr>
      </w:pPr>
      <w:r w:rsidRPr="00597DA0">
        <w:rPr>
          <w:rFonts w:ascii="Adobe Hebrew" w:hAnsi="Adobe Hebrew" w:cs="Adobe Hebrew"/>
          <w:sz w:val="24"/>
          <w:szCs w:val="24"/>
        </w:rPr>
        <w:t xml:space="preserve">Chairman </w:t>
      </w:r>
      <w:proofErr w:type="spellStart"/>
      <w:r w:rsidR="002902E5">
        <w:rPr>
          <w:rFonts w:ascii="Adobe Hebrew" w:hAnsi="Adobe Hebrew" w:cs="Adobe Hebrew"/>
          <w:sz w:val="24"/>
          <w:szCs w:val="24"/>
        </w:rPr>
        <w:t>Zeltwanger</w:t>
      </w:r>
      <w:proofErr w:type="spellEnd"/>
      <w:r w:rsidRPr="00597DA0">
        <w:rPr>
          <w:rFonts w:ascii="Adobe Hebrew" w:hAnsi="Adobe Hebrew" w:cs="Adobe Hebrew"/>
          <w:sz w:val="24"/>
          <w:szCs w:val="24"/>
        </w:rPr>
        <w:t xml:space="preserve">, Vice </w:t>
      </w:r>
      <w:r w:rsidR="002902E5">
        <w:rPr>
          <w:rFonts w:ascii="Adobe Hebrew" w:hAnsi="Adobe Hebrew" w:cs="Adobe Hebrew"/>
          <w:sz w:val="24"/>
          <w:szCs w:val="24"/>
        </w:rPr>
        <w:t>Chair Powell</w:t>
      </w:r>
      <w:r>
        <w:rPr>
          <w:rFonts w:ascii="Adobe Hebrew" w:hAnsi="Adobe Hebrew" w:cs="Adobe Hebrew"/>
          <w:sz w:val="24"/>
          <w:szCs w:val="24"/>
        </w:rPr>
        <w:t>,</w:t>
      </w:r>
      <w:r w:rsidRPr="00597DA0">
        <w:rPr>
          <w:rFonts w:ascii="Adobe Hebrew" w:hAnsi="Adobe Hebrew" w:cs="Adobe Hebrew"/>
          <w:sz w:val="24"/>
          <w:szCs w:val="24"/>
        </w:rPr>
        <w:t xml:space="preserve"> Ranking Member </w:t>
      </w:r>
      <w:proofErr w:type="spellStart"/>
      <w:r w:rsidR="002902E5">
        <w:rPr>
          <w:rFonts w:ascii="Adobe Hebrew" w:hAnsi="Adobe Hebrew" w:cs="Adobe Hebrew"/>
          <w:sz w:val="24"/>
          <w:szCs w:val="24"/>
        </w:rPr>
        <w:t>Sobecki</w:t>
      </w:r>
      <w:proofErr w:type="spellEnd"/>
      <w:r>
        <w:rPr>
          <w:rFonts w:ascii="Adobe Hebrew" w:hAnsi="Adobe Hebrew" w:cs="Adobe Hebrew"/>
          <w:sz w:val="24"/>
          <w:szCs w:val="24"/>
        </w:rPr>
        <w:t>,</w:t>
      </w:r>
      <w:r w:rsidRPr="00597DA0">
        <w:rPr>
          <w:rFonts w:ascii="Adobe Hebrew" w:hAnsi="Adobe Hebrew" w:cs="Adobe Hebrew"/>
          <w:sz w:val="24"/>
          <w:szCs w:val="24"/>
        </w:rPr>
        <w:t xml:space="preserve"> and members of the </w:t>
      </w:r>
      <w:r w:rsidR="002902E5">
        <w:rPr>
          <w:rFonts w:ascii="Adobe Hebrew" w:hAnsi="Adobe Hebrew" w:cs="Adobe Hebrew"/>
          <w:sz w:val="24"/>
          <w:szCs w:val="24"/>
        </w:rPr>
        <w:t xml:space="preserve">Economic and Workforce Development </w:t>
      </w:r>
      <w:r w:rsidRPr="00597DA0">
        <w:rPr>
          <w:rFonts w:ascii="Adobe Hebrew" w:hAnsi="Adobe Hebrew" w:cs="Adobe Hebrew"/>
          <w:sz w:val="24"/>
          <w:szCs w:val="24"/>
        </w:rPr>
        <w:t>Committee, I thank you for your time, and I will be happy to answer any questions at this time.</w:t>
      </w:r>
    </w:p>
    <w:p w:rsidR="00E7157A" w:rsidRPr="00E7157A" w:rsidRDefault="00E7157A" w:rsidP="00E7157A">
      <w:pPr>
        <w:pStyle w:val="NoSpacing"/>
      </w:pPr>
    </w:p>
    <w:sectPr w:rsidR="00E7157A" w:rsidRPr="00E7157A" w:rsidSect="00741841">
      <w:headerReference w:type="default" r:id="rId7"/>
      <w:footerReference w:type="default" r:id="rId8"/>
      <w:pgSz w:w="12240" w:h="15840" w:code="1"/>
      <w:pgMar w:top="2880" w:right="1440" w:bottom="1440" w:left="1440" w:header="720" w:footer="144"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A60" w:rsidRDefault="00B14A60" w:rsidP="004532D7">
      <w:pPr>
        <w:spacing w:after="0" w:line="240" w:lineRule="auto"/>
      </w:pPr>
      <w:r>
        <w:separator/>
      </w:r>
    </w:p>
  </w:endnote>
  <w:endnote w:type="continuationSeparator" w:id="0">
    <w:p w:rsidR="00B14A60" w:rsidRDefault="00B14A60" w:rsidP="0045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74" w:rsidRDefault="004F0174" w:rsidP="004F0174">
    <w:pPr>
      <w:pBdr>
        <w:bottom w:val="single" w:sz="6" w:space="1" w:color="auto"/>
      </w:pBdr>
      <w:rPr>
        <w:rFonts w:ascii="Adobe Hebrew" w:hAnsi="Adobe Hebrew" w:cs="Adobe Hebrew"/>
        <w:sz w:val="18"/>
        <w:szCs w:val="18"/>
      </w:rPr>
    </w:pPr>
  </w:p>
  <w:p w:rsidR="008A3D65" w:rsidRPr="008A3D65" w:rsidRDefault="008A3D65" w:rsidP="008A3D65">
    <w:pPr>
      <w:jc w:val="center"/>
      <w:rPr>
        <w:rFonts w:ascii="Adobe Hebrew" w:hAnsi="Adobe Hebrew" w:cs="Adobe Hebrew"/>
        <w:sz w:val="18"/>
        <w:szCs w:val="18"/>
      </w:rPr>
    </w:pPr>
    <w:r>
      <w:rPr>
        <w:rFonts w:ascii="Adobe Hebrew" w:hAnsi="Adobe Hebrew" w:cs="Adobe Hebrew"/>
        <w:sz w:val="18"/>
        <w:szCs w:val="18"/>
      </w:rPr>
      <w:t>32</w:t>
    </w:r>
    <w:r w:rsidRPr="008A3D65">
      <w:rPr>
        <w:rFonts w:ascii="Adobe Hebrew" w:hAnsi="Adobe Hebrew" w:cs="Adobe Hebrew"/>
        <w:sz w:val="18"/>
        <w:szCs w:val="18"/>
        <w:vertAlign w:val="superscript"/>
      </w:rPr>
      <w:t>nd</w:t>
    </w:r>
    <w:r w:rsidRPr="008A3D65">
      <w:rPr>
        <w:rFonts w:ascii="Adobe Hebrew" w:hAnsi="Adobe Hebrew" w:cs="Adobe Hebrew"/>
        <w:sz w:val="18"/>
        <w:szCs w:val="18"/>
      </w:rPr>
      <w:t xml:space="preserve"> Ohio House District</w:t>
    </w:r>
  </w:p>
  <w:p w:rsidR="004532D7" w:rsidRPr="00924FB1" w:rsidRDefault="008A3D65" w:rsidP="008A3D65">
    <w:pPr>
      <w:jc w:val="center"/>
      <w:rPr>
        <w:rFonts w:ascii="Adobe Hebrew" w:hAnsi="Adobe Hebrew" w:cs="Adobe Hebrew"/>
        <w:sz w:val="18"/>
        <w:szCs w:val="18"/>
      </w:rPr>
    </w:pPr>
    <w:r w:rsidRPr="008A3D65">
      <w:rPr>
        <w:rFonts w:ascii="Adobe Hebrew" w:hAnsi="Adobe Hebrew" w:cs="Adobe Hebrew"/>
        <w:sz w:val="18"/>
        <w:szCs w:val="18"/>
      </w:rPr>
      <w:t xml:space="preserve">Camp Washington | College Hill | Downtown | East End | East Price Hill | East Westwood | Millvale                                        Mt. Adams | Mt. Airy | Mt. Auburn | Mt. Healthy | North College Hill | North Fairmount | Northside                                       Over-the-Rhine | Pendleton | </w:t>
    </w:r>
    <w:proofErr w:type="spellStart"/>
    <w:r w:rsidRPr="008A3D65">
      <w:rPr>
        <w:rFonts w:ascii="Adobe Hebrew" w:hAnsi="Adobe Hebrew" w:cs="Adobe Hebrew"/>
        <w:sz w:val="18"/>
        <w:szCs w:val="18"/>
      </w:rPr>
      <w:t>Queensgate</w:t>
    </w:r>
    <w:proofErr w:type="spellEnd"/>
    <w:r w:rsidRPr="008A3D65">
      <w:rPr>
        <w:rFonts w:ascii="Adobe Hebrew" w:hAnsi="Adobe Hebrew" w:cs="Adobe Hebrew"/>
        <w:sz w:val="18"/>
        <w:szCs w:val="18"/>
      </w:rPr>
      <w:t xml:space="preserve"> | South </w:t>
    </w:r>
    <w:proofErr w:type="spellStart"/>
    <w:r w:rsidRPr="008A3D65">
      <w:rPr>
        <w:rFonts w:ascii="Adobe Hebrew" w:hAnsi="Adobe Hebrew" w:cs="Adobe Hebrew"/>
        <w:sz w:val="18"/>
        <w:szCs w:val="18"/>
      </w:rPr>
      <w:t>Cumminsville</w:t>
    </w:r>
    <w:proofErr w:type="spellEnd"/>
    <w:r w:rsidRPr="008A3D65">
      <w:rPr>
        <w:rFonts w:ascii="Adobe Hebrew" w:hAnsi="Adobe Hebrew" w:cs="Adobe Hebrew"/>
        <w:sz w:val="18"/>
        <w:szCs w:val="18"/>
      </w:rPr>
      <w:t xml:space="preserve"> | South Fairmount | Springfield Township                                                   Villages at Roll Hill | Walnut Hills | West End | Westwood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A60" w:rsidRDefault="00B14A60" w:rsidP="004532D7">
      <w:pPr>
        <w:spacing w:after="0" w:line="240" w:lineRule="auto"/>
      </w:pPr>
      <w:r>
        <w:separator/>
      </w:r>
    </w:p>
  </w:footnote>
  <w:footnote w:type="continuationSeparator" w:id="0">
    <w:p w:rsidR="00B14A60" w:rsidRDefault="00B14A60" w:rsidP="0045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F7" w:rsidRPr="006A3DF7" w:rsidRDefault="006A3DF7">
    <w:pPr>
      <w:pStyle w:val="Header"/>
      <w:rPr>
        <w:rFonts w:ascii="Adobe Hebrew" w:hAnsi="Adobe Hebrew" w:cs="Adobe Hebrew"/>
        <w:sz w:val="18"/>
        <w:szCs w:val="18"/>
      </w:rPr>
    </w:pPr>
    <w:r>
      <w:rPr>
        <w:rFonts w:ascii="Adobe Hebrew" w:hAnsi="Adobe Hebrew" w:cs="Adobe Hebrew"/>
        <w:sz w:val="18"/>
        <w:szCs w:val="18"/>
      </w:rPr>
      <w:tab/>
    </w:r>
    <w:r>
      <w:rPr>
        <w:rFonts w:ascii="Adobe Hebrew" w:hAnsi="Adobe Hebrew" w:cs="Adobe Hebrew"/>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D7"/>
    <w:rsid w:val="0009194D"/>
    <w:rsid w:val="000A0633"/>
    <w:rsid w:val="000B0F16"/>
    <w:rsid w:val="000C2E88"/>
    <w:rsid w:val="000C3761"/>
    <w:rsid w:val="000D6D5F"/>
    <w:rsid w:val="00114C8A"/>
    <w:rsid w:val="00130E6C"/>
    <w:rsid w:val="00153E9B"/>
    <w:rsid w:val="00154E23"/>
    <w:rsid w:val="00163621"/>
    <w:rsid w:val="00182CE1"/>
    <w:rsid w:val="001D137B"/>
    <w:rsid w:val="00215B70"/>
    <w:rsid w:val="00264B93"/>
    <w:rsid w:val="00267CC5"/>
    <w:rsid w:val="002902E5"/>
    <w:rsid w:val="002A28F1"/>
    <w:rsid w:val="002A45AB"/>
    <w:rsid w:val="002A5021"/>
    <w:rsid w:val="002B0CE1"/>
    <w:rsid w:val="002E2A4F"/>
    <w:rsid w:val="003627DE"/>
    <w:rsid w:val="0037468D"/>
    <w:rsid w:val="003815BB"/>
    <w:rsid w:val="00384A3D"/>
    <w:rsid w:val="00394753"/>
    <w:rsid w:val="003A7536"/>
    <w:rsid w:val="003B7DB2"/>
    <w:rsid w:val="003C11E5"/>
    <w:rsid w:val="0042703E"/>
    <w:rsid w:val="00445A9F"/>
    <w:rsid w:val="004532D7"/>
    <w:rsid w:val="00462C54"/>
    <w:rsid w:val="004C6B5B"/>
    <w:rsid w:val="004F0174"/>
    <w:rsid w:val="0055432C"/>
    <w:rsid w:val="005933FE"/>
    <w:rsid w:val="005B4ACC"/>
    <w:rsid w:val="005B7784"/>
    <w:rsid w:val="005E09B7"/>
    <w:rsid w:val="005F1255"/>
    <w:rsid w:val="006341BE"/>
    <w:rsid w:val="006461DF"/>
    <w:rsid w:val="0065021D"/>
    <w:rsid w:val="006868A2"/>
    <w:rsid w:val="006A3DF7"/>
    <w:rsid w:val="006C1C03"/>
    <w:rsid w:val="006E4AEE"/>
    <w:rsid w:val="007017CB"/>
    <w:rsid w:val="00712CAA"/>
    <w:rsid w:val="007159F5"/>
    <w:rsid w:val="00721312"/>
    <w:rsid w:val="00741841"/>
    <w:rsid w:val="00751AE4"/>
    <w:rsid w:val="00780FB7"/>
    <w:rsid w:val="00793BAA"/>
    <w:rsid w:val="007C3912"/>
    <w:rsid w:val="007C7EC6"/>
    <w:rsid w:val="007E637B"/>
    <w:rsid w:val="00815C5D"/>
    <w:rsid w:val="00820620"/>
    <w:rsid w:val="00880924"/>
    <w:rsid w:val="008A3D65"/>
    <w:rsid w:val="008E4D1B"/>
    <w:rsid w:val="008E7F88"/>
    <w:rsid w:val="00924FB1"/>
    <w:rsid w:val="00930FE1"/>
    <w:rsid w:val="00930FFB"/>
    <w:rsid w:val="009465BD"/>
    <w:rsid w:val="009754D0"/>
    <w:rsid w:val="00A04028"/>
    <w:rsid w:val="00A13017"/>
    <w:rsid w:val="00A45944"/>
    <w:rsid w:val="00A80BDE"/>
    <w:rsid w:val="00A8300E"/>
    <w:rsid w:val="00A84541"/>
    <w:rsid w:val="00AA3E99"/>
    <w:rsid w:val="00AB0327"/>
    <w:rsid w:val="00AC03CD"/>
    <w:rsid w:val="00AC5D83"/>
    <w:rsid w:val="00B0475E"/>
    <w:rsid w:val="00B14A60"/>
    <w:rsid w:val="00B17DCC"/>
    <w:rsid w:val="00B62916"/>
    <w:rsid w:val="00B655C5"/>
    <w:rsid w:val="00B67DC6"/>
    <w:rsid w:val="00B7758B"/>
    <w:rsid w:val="00B84874"/>
    <w:rsid w:val="00BA5E93"/>
    <w:rsid w:val="00BD4471"/>
    <w:rsid w:val="00BD46EF"/>
    <w:rsid w:val="00C703BF"/>
    <w:rsid w:val="00C704E9"/>
    <w:rsid w:val="00C92BB5"/>
    <w:rsid w:val="00CA4EB4"/>
    <w:rsid w:val="00CC1228"/>
    <w:rsid w:val="00CC5D6E"/>
    <w:rsid w:val="00D31E11"/>
    <w:rsid w:val="00D645EA"/>
    <w:rsid w:val="00D732E2"/>
    <w:rsid w:val="00DF2F7F"/>
    <w:rsid w:val="00E52DDF"/>
    <w:rsid w:val="00E60710"/>
    <w:rsid w:val="00E6136C"/>
    <w:rsid w:val="00E7157A"/>
    <w:rsid w:val="00E75223"/>
    <w:rsid w:val="00E763FC"/>
    <w:rsid w:val="00EE7450"/>
    <w:rsid w:val="00F12058"/>
    <w:rsid w:val="00F44F23"/>
    <w:rsid w:val="00F54BC9"/>
    <w:rsid w:val="00FA4158"/>
    <w:rsid w:val="00FA4FB4"/>
    <w:rsid w:val="00FC525A"/>
    <w:rsid w:val="00FD0F5D"/>
    <w:rsid w:val="00FE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100D4754"/>
  <w15:chartTrackingRefBased/>
  <w15:docId w15:val="{E014FE4C-E4B0-477A-8311-3214CF78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D7"/>
  </w:style>
  <w:style w:type="paragraph" w:styleId="Footer">
    <w:name w:val="footer"/>
    <w:basedOn w:val="Normal"/>
    <w:link w:val="FooterChar"/>
    <w:uiPriority w:val="99"/>
    <w:unhideWhenUsed/>
    <w:rsid w:val="00453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D7"/>
  </w:style>
  <w:style w:type="paragraph" w:styleId="NoSpacing">
    <w:name w:val="No Spacing"/>
    <w:uiPriority w:val="1"/>
    <w:qFormat/>
    <w:rsid w:val="00B67DC6"/>
    <w:pPr>
      <w:spacing w:after="0" w:line="240" w:lineRule="auto"/>
    </w:pPr>
  </w:style>
  <w:style w:type="character" w:styleId="Hyperlink">
    <w:name w:val="Hyperlink"/>
    <w:basedOn w:val="DefaultParagraphFont"/>
    <w:uiPriority w:val="99"/>
    <w:unhideWhenUsed/>
    <w:rsid w:val="00D645EA"/>
    <w:rPr>
      <w:color w:val="0563C1" w:themeColor="hyperlink"/>
      <w:u w:val="single"/>
    </w:rPr>
  </w:style>
  <w:style w:type="paragraph" w:styleId="BalloonText">
    <w:name w:val="Balloon Text"/>
    <w:basedOn w:val="Normal"/>
    <w:link w:val="BalloonTextChar"/>
    <w:uiPriority w:val="99"/>
    <w:semiHidden/>
    <w:unhideWhenUsed/>
    <w:rsid w:val="00A80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7F733-089E-4074-806A-13F6FC30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Vizzuso, Courtlen</cp:lastModifiedBy>
  <cp:revision>2</cp:revision>
  <cp:lastPrinted>2019-05-14T19:59:00Z</cp:lastPrinted>
  <dcterms:created xsi:type="dcterms:W3CDTF">2019-05-14T20:07:00Z</dcterms:created>
  <dcterms:modified xsi:type="dcterms:W3CDTF">2019-05-14T20:07:00Z</dcterms:modified>
</cp:coreProperties>
</file>