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F3A" w:rsidRDefault="00932F3A">
      <w:bookmarkStart w:id="0" w:name="_GoBack"/>
      <w:bookmarkEnd w:id="0"/>
      <w:r>
        <w:t>Testimony</w:t>
      </w:r>
      <w:r w:rsidR="00905637">
        <w:t xml:space="preserve"> in </w:t>
      </w:r>
      <w:r>
        <w:t>support</w:t>
      </w:r>
      <w:r w:rsidR="009F3CF2">
        <w:t xml:space="preserve"> of H.B. 405</w:t>
      </w:r>
    </w:p>
    <w:p w:rsidR="00932F3A" w:rsidRDefault="00932F3A">
      <w:r>
        <w:t>By Jeanette M. Moll, Esq.</w:t>
      </w:r>
    </w:p>
    <w:p w:rsidR="00905637" w:rsidRDefault="00905637"/>
    <w:p w:rsidR="00905637" w:rsidRDefault="00905637">
      <w:r>
        <w:t>Ladies and Gentleman,</w:t>
      </w:r>
    </w:p>
    <w:p w:rsidR="00905637" w:rsidRDefault="00905637">
      <w:r>
        <w:t>I’m here in support of H.B. 405 which will provi</w:t>
      </w:r>
      <w:r w:rsidR="00932F3A">
        <w:t>de low interest loans for the purpose</w:t>
      </w:r>
      <w:r>
        <w:t xml:space="preserve"> of adoption.  I am:</w:t>
      </w:r>
    </w:p>
    <w:p w:rsidR="00905637" w:rsidRDefault="00905637" w:rsidP="00905637">
      <w:pPr>
        <w:pStyle w:val="ListParagraph"/>
        <w:numPr>
          <w:ilvl w:val="0"/>
          <w:numId w:val="1"/>
        </w:numPr>
      </w:pPr>
      <w:r>
        <w:t>An adoption and family lawyer</w:t>
      </w:r>
      <w:r w:rsidR="00932F3A">
        <w:t>;</w:t>
      </w:r>
    </w:p>
    <w:p w:rsidR="00905637" w:rsidRDefault="00905637" w:rsidP="00905637">
      <w:pPr>
        <w:pStyle w:val="ListParagraph"/>
        <w:numPr>
          <w:ilvl w:val="0"/>
          <w:numId w:val="1"/>
        </w:numPr>
      </w:pPr>
      <w:r>
        <w:t>A guardian ad litem for dozens of Ohio’s abused, neglected, and dependent children</w:t>
      </w:r>
      <w:r w:rsidR="00932F3A">
        <w:t>;</w:t>
      </w:r>
    </w:p>
    <w:p w:rsidR="00905637" w:rsidRDefault="00932F3A" w:rsidP="00905637">
      <w:pPr>
        <w:pStyle w:val="ListParagraph"/>
        <w:numPr>
          <w:ilvl w:val="0"/>
          <w:numId w:val="1"/>
        </w:numPr>
      </w:pPr>
      <w:r>
        <w:t xml:space="preserve">A </w:t>
      </w:r>
      <w:r w:rsidR="00905637">
        <w:t>foster parent on and off for more than 2 decades</w:t>
      </w:r>
      <w:r>
        <w:t xml:space="preserve"> (until 12/19);</w:t>
      </w:r>
    </w:p>
    <w:p w:rsidR="00905637" w:rsidRDefault="00932F3A" w:rsidP="00905637">
      <w:pPr>
        <w:pStyle w:val="ListParagraph"/>
        <w:numPr>
          <w:ilvl w:val="0"/>
          <w:numId w:val="1"/>
        </w:numPr>
      </w:pPr>
      <w:r>
        <w:t>A licensed</w:t>
      </w:r>
      <w:r w:rsidR="00905637">
        <w:t xml:space="preserve"> adoptive parent who has adopted both privately and within</w:t>
      </w:r>
      <w:r>
        <w:t xml:space="preserve"> the public, foster care system;</w:t>
      </w:r>
    </w:p>
    <w:p w:rsidR="00905637" w:rsidRDefault="00905637" w:rsidP="00905637">
      <w:pPr>
        <w:pStyle w:val="ListParagraph"/>
        <w:numPr>
          <w:ilvl w:val="0"/>
          <w:numId w:val="1"/>
        </w:numPr>
      </w:pPr>
      <w:r>
        <w:t>A member of Ohio’s Adoption Law Roundtable</w:t>
      </w:r>
      <w:r w:rsidR="009F3CF2">
        <w:t>;</w:t>
      </w:r>
    </w:p>
    <w:p w:rsidR="00905637" w:rsidRDefault="00905637" w:rsidP="00905637">
      <w:pPr>
        <w:pStyle w:val="ListParagraph"/>
        <w:numPr>
          <w:ilvl w:val="0"/>
          <w:numId w:val="1"/>
        </w:numPr>
      </w:pPr>
      <w:r>
        <w:t xml:space="preserve">A frequent </w:t>
      </w:r>
      <w:r w:rsidR="00932F3A">
        <w:t xml:space="preserve"> volunteer </w:t>
      </w:r>
      <w:r>
        <w:t>judge at the National Adoption and Family Law Moot Court competition</w:t>
      </w:r>
      <w:r w:rsidR="00932F3A">
        <w:t>;</w:t>
      </w:r>
      <w:r>
        <w:t xml:space="preserve"> </w:t>
      </w:r>
    </w:p>
    <w:p w:rsidR="00905637" w:rsidRDefault="00905637" w:rsidP="00905637">
      <w:pPr>
        <w:pStyle w:val="ListParagraph"/>
        <w:numPr>
          <w:ilvl w:val="0"/>
          <w:numId w:val="1"/>
        </w:numPr>
      </w:pPr>
      <w:r>
        <w:t xml:space="preserve">The </w:t>
      </w:r>
      <w:r w:rsidR="00932F3A">
        <w:t>author</w:t>
      </w:r>
      <w:r>
        <w:t xml:space="preserve"> of a portion of Ohio’s adoption law which permits adoption by legal custod</w:t>
      </w:r>
      <w:r w:rsidR="00932F3A">
        <w:t>ians after parental abandonment; and</w:t>
      </w:r>
    </w:p>
    <w:p w:rsidR="00905637" w:rsidRDefault="00905637" w:rsidP="00905637">
      <w:pPr>
        <w:pStyle w:val="ListParagraph"/>
        <w:numPr>
          <w:ilvl w:val="0"/>
          <w:numId w:val="1"/>
        </w:numPr>
      </w:pPr>
      <w:r>
        <w:t xml:space="preserve">An advocate for additional changes in Ohio’s adoption laws to increase stability and finality for </w:t>
      </w:r>
      <w:r w:rsidR="00932F3A">
        <w:t>Ohio’s</w:t>
      </w:r>
      <w:r>
        <w:t xml:space="preserve"> families and children.</w:t>
      </w:r>
    </w:p>
    <w:p w:rsidR="00932F3A" w:rsidRDefault="00905637" w:rsidP="00905637">
      <w:r>
        <w:t>H.B. 405 fills a gap to assist families to adopt</w:t>
      </w:r>
      <w:r w:rsidR="00932F3A">
        <w:t xml:space="preserve"> by providing low interest loans for this purpose.</w:t>
      </w:r>
    </w:p>
    <w:p w:rsidR="00905637" w:rsidRDefault="00905637" w:rsidP="00905637">
      <w:r>
        <w:t xml:space="preserve">We live in a </w:t>
      </w:r>
      <w:r w:rsidR="00932F3A">
        <w:t>culture</w:t>
      </w:r>
      <w:r>
        <w:t xml:space="preserve"> that, due to the opiate epidemic, results in </w:t>
      </w:r>
      <w:r w:rsidR="00932F3A">
        <w:t>fewer</w:t>
      </w:r>
      <w:r>
        <w:t xml:space="preserve"> and fewer children </w:t>
      </w:r>
      <w:r w:rsidR="00932F3A">
        <w:t>returning</w:t>
      </w:r>
      <w:r>
        <w:t xml:space="preserve"> to their biological parents after intervention by </w:t>
      </w:r>
      <w:r w:rsidR="00932F3A">
        <w:t xml:space="preserve">Ohio’s </w:t>
      </w:r>
      <w:r>
        <w:t>Children Services</w:t>
      </w:r>
      <w:r w:rsidR="00932F3A">
        <w:t xml:space="preserve"> agencies</w:t>
      </w:r>
      <w:r>
        <w:t xml:space="preserve">.  Statistically, drug </w:t>
      </w:r>
      <w:r w:rsidR="00932F3A">
        <w:t>addiction</w:t>
      </w:r>
      <w:r>
        <w:t xml:space="preserve"> requires 7 to 8 times </w:t>
      </w:r>
      <w:r w:rsidR="00932F3A">
        <w:t>in rehab to be successful</w:t>
      </w:r>
      <w:r>
        <w:t xml:space="preserve">.  Ohio’s laws recognize the need for children to have finality and stability such that the clock </w:t>
      </w:r>
      <w:r w:rsidR="00932F3A">
        <w:t>is ticking</w:t>
      </w:r>
      <w:r>
        <w:t xml:space="preserve"> to allow between one and two years to successfully work a reunification plan</w:t>
      </w:r>
      <w:r w:rsidR="00932F3A">
        <w:t xml:space="preserve"> in an open juvenile court abuse, neglect and/or dependency case</w:t>
      </w:r>
      <w:r>
        <w:t xml:space="preserve">.  Thus, there </w:t>
      </w:r>
      <w:r w:rsidR="009F3CF2">
        <w:t>is frequently</w:t>
      </w:r>
      <w:r w:rsidR="00932F3A">
        <w:t xml:space="preserve"> </w:t>
      </w:r>
      <w:r>
        <w:t xml:space="preserve">not time to </w:t>
      </w:r>
      <w:r w:rsidR="00932F3A">
        <w:t xml:space="preserve">for a biological parent to </w:t>
      </w:r>
      <w:r>
        <w:t xml:space="preserve">get clean, maintain sobriety, and reunify in the vast majority of </w:t>
      </w:r>
      <w:r w:rsidR="00932F3A">
        <w:t xml:space="preserve">the </w:t>
      </w:r>
      <w:r>
        <w:t>cases.</w:t>
      </w:r>
    </w:p>
    <w:p w:rsidR="00905637" w:rsidRDefault="00905637" w:rsidP="00905637">
      <w:r>
        <w:t xml:space="preserve">Ohio’s </w:t>
      </w:r>
      <w:r w:rsidR="00932F3A">
        <w:t>vulnerable</w:t>
      </w:r>
      <w:r>
        <w:t xml:space="preserve"> children are placed in families which receive legal custody or agencies which receive permanent </w:t>
      </w:r>
      <w:r w:rsidR="00932F3A">
        <w:t xml:space="preserve">custody.  These </w:t>
      </w:r>
      <w:r w:rsidR="009F3CF2">
        <w:t>families</w:t>
      </w:r>
      <w:r w:rsidR="00932F3A">
        <w:t xml:space="preserve"> may be kinship placements or foster parents.  C</w:t>
      </w:r>
      <w:r>
        <w:t xml:space="preserve">ourt costs and attorney </w:t>
      </w:r>
      <w:r w:rsidR="00932F3A">
        <w:t>fees for adoption</w:t>
      </w:r>
      <w:r>
        <w:t xml:space="preserve"> are expens</w:t>
      </w:r>
      <w:r w:rsidR="00932F3A">
        <w:t>ive</w:t>
      </w:r>
      <w:r>
        <w:t xml:space="preserve">.  These families instantly have </w:t>
      </w:r>
      <w:r w:rsidR="00932F3A">
        <w:t>additional</w:t>
      </w:r>
      <w:r>
        <w:t xml:space="preserve"> children </w:t>
      </w:r>
      <w:r w:rsidR="00932F3A">
        <w:t xml:space="preserve">to provide for </w:t>
      </w:r>
      <w:r>
        <w:t xml:space="preserve">and </w:t>
      </w:r>
      <w:r w:rsidR="00932F3A">
        <w:t xml:space="preserve">the related </w:t>
      </w:r>
      <w:r>
        <w:t>expenses</w:t>
      </w:r>
      <w:r w:rsidR="00932F3A">
        <w:t xml:space="preserve">.  The </w:t>
      </w:r>
      <w:r w:rsidR="009F3CF2">
        <w:t>families</w:t>
      </w:r>
      <w:r>
        <w:t xml:space="preserve"> frequently lack the ability to pay for adoptive home studies and the other costs ass</w:t>
      </w:r>
      <w:r w:rsidR="00932F3A">
        <w:t xml:space="preserve">ociated with adoptions which are </w:t>
      </w:r>
      <w:r w:rsidR="009F3CF2">
        <w:t>often</w:t>
      </w:r>
      <w:r w:rsidR="00932F3A">
        <w:t xml:space="preserve"> needed to commence the adoption process.</w:t>
      </w:r>
    </w:p>
    <w:p w:rsidR="00932F3A" w:rsidRDefault="00932F3A" w:rsidP="00905637">
      <w:r>
        <w:t xml:space="preserve">My family has received calls and had a child or children in </w:t>
      </w:r>
      <w:r w:rsidR="009F3CF2">
        <w:t>our home within an hour who lat</w:t>
      </w:r>
      <w:r>
        <w:t xml:space="preserve">er becomes a permanent placement.  Thus, I know firsthand, that </w:t>
      </w:r>
      <w:r w:rsidR="009F3CF2">
        <w:t xml:space="preserve">often </w:t>
      </w:r>
      <w:r>
        <w:t>ther</w:t>
      </w:r>
      <w:r w:rsidR="009F3CF2">
        <w:t>e</w:t>
      </w:r>
      <w:r>
        <w:t xml:space="preserve"> is not time or opportunity to do long range planning for your forever family.  This bill offers the opportunity to secure a loan </w:t>
      </w:r>
      <w:r w:rsidR="009F3CF2">
        <w:t>and</w:t>
      </w:r>
      <w:r>
        <w:t xml:space="preserve"> extend the payment of the costs up to and including seeking reimbursement through the federal adoption credit program.</w:t>
      </w:r>
    </w:p>
    <w:p w:rsidR="00905637" w:rsidRDefault="00905637" w:rsidP="00905637">
      <w:r>
        <w:t xml:space="preserve">This bill offers these children and </w:t>
      </w:r>
      <w:r w:rsidR="00932F3A">
        <w:t>families</w:t>
      </w:r>
      <w:r>
        <w:t xml:space="preserve"> a means to finalize </w:t>
      </w:r>
      <w:r w:rsidR="00932F3A">
        <w:t>stability</w:t>
      </w:r>
      <w:r>
        <w:t xml:space="preserve"> and become </w:t>
      </w:r>
      <w:r w:rsidR="00932F3A">
        <w:t>forever</w:t>
      </w:r>
      <w:r>
        <w:t xml:space="preserve"> </w:t>
      </w:r>
      <w:r w:rsidR="00932F3A">
        <w:t>families</w:t>
      </w:r>
      <w:r>
        <w:t xml:space="preserve">.  This bill is an important and needed step in the right direction.  I </w:t>
      </w:r>
      <w:r w:rsidR="009F3CF2">
        <w:t>urge you to vote in support of H.B. 405.</w:t>
      </w:r>
    </w:p>
    <w:sectPr w:rsidR="00905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A6513"/>
    <w:multiLevelType w:val="hybridMultilevel"/>
    <w:tmpl w:val="371CB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37"/>
    <w:rsid w:val="00004456"/>
    <w:rsid w:val="00905637"/>
    <w:rsid w:val="00932F3A"/>
    <w:rsid w:val="009F3CF2"/>
    <w:rsid w:val="00A7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1ED28-7F21-48F0-AB1B-F8B05459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6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2349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Moll</dc:creator>
  <cp:keywords/>
  <dc:description/>
  <cp:lastModifiedBy>Barto, Dillon</cp:lastModifiedBy>
  <cp:revision>2</cp:revision>
  <cp:lastPrinted>2020-01-22T15:01:00Z</cp:lastPrinted>
  <dcterms:created xsi:type="dcterms:W3CDTF">2020-01-22T15:43:00Z</dcterms:created>
  <dcterms:modified xsi:type="dcterms:W3CDTF">2020-01-22T15:43:00Z</dcterms:modified>
</cp:coreProperties>
</file>