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28" w:rsidRDefault="00557728" w:rsidP="00557728">
      <w:pPr>
        <w:jc w:val="center"/>
        <w:rPr>
          <w:b/>
          <w:bCs/>
        </w:rPr>
      </w:pPr>
      <w:bookmarkStart w:id="0" w:name="_GoBack"/>
      <w:bookmarkEnd w:id="0"/>
      <w:r>
        <w:rPr>
          <w:rFonts w:ascii="Georgia" w:hAnsi="Georgia"/>
          <w:b/>
          <w:bCs/>
          <w:noProof/>
        </w:rPr>
        <w:drawing>
          <wp:inline distT="0" distB="0" distL="0" distR="0" wp14:anchorId="5BD08EE8" wp14:editId="6B073F48">
            <wp:extent cx="3686175" cy="1381125"/>
            <wp:effectExtent l="0" t="0" r="9525" b="9525"/>
            <wp:docPr id="1" name="Picture 1" descr="cid:image001.gif@01CE7D55.7E0F5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7D55.7E0F57F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686175" cy="1381125"/>
                    </a:xfrm>
                    <a:prstGeom prst="rect">
                      <a:avLst/>
                    </a:prstGeom>
                    <a:noFill/>
                    <a:ln>
                      <a:noFill/>
                    </a:ln>
                  </pic:spPr>
                </pic:pic>
              </a:graphicData>
            </a:graphic>
          </wp:inline>
        </w:drawing>
      </w:r>
    </w:p>
    <w:p w:rsidR="00557728" w:rsidRPr="00557728" w:rsidRDefault="00557728" w:rsidP="00557728">
      <w:pPr>
        <w:jc w:val="center"/>
        <w:rPr>
          <w:rFonts w:ascii="Times New Roman" w:hAnsi="Times New Roman"/>
          <w:b/>
          <w:bCs/>
          <w:sz w:val="28"/>
          <w:szCs w:val="28"/>
        </w:rPr>
      </w:pPr>
      <w:r w:rsidRPr="00557728">
        <w:rPr>
          <w:rFonts w:ascii="Times New Roman" w:hAnsi="Times New Roman"/>
          <w:b/>
          <w:bCs/>
          <w:sz w:val="28"/>
          <w:szCs w:val="28"/>
        </w:rPr>
        <w:t xml:space="preserve">Representative John M. Rogers </w:t>
      </w:r>
    </w:p>
    <w:p w:rsidR="00557728" w:rsidRDefault="00557728" w:rsidP="00557728">
      <w:pPr>
        <w:jc w:val="center"/>
        <w:rPr>
          <w:rFonts w:ascii="Times New Roman" w:hAnsi="Times New Roman"/>
          <w:b/>
          <w:bCs/>
          <w:sz w:val="28"/>
          <w:szCs w:val="28"/>
        </w:rPr>
      </w:pPr>
      <w:r w:rsidRPr="00557728">
        <w:rPr>
          <w:rFonts w:ascii="Times New Roman" w:hAnsi="Times New Roman"/>
          <w:b/>
          <w:bCs/>
          <w:sz w:val="28"/>
          <w:szCs w:val="28"/>
        </w:rPr>
        <w:t>60</w:t>
      </w:r>
      <w:r w:rsidRPr="00557728">
        <w:rPr>
          <w:rFonts w:ascii="Times New Roman" w:hAnsi="Times New Roman"/>
          <w:b/>
          <w:bCs/>
          <w:sz w:val="28"/>
          <w:szCs w:val="28"/>
          <w:vertAlign w:val="superscript"/>
        </w:rPr>
        <w:t>th</w:t>
      </w:r>
      <w:r w:rsidRPr="00557728">
        <w:rPr>
          <w:rFonts w:ascii="Times New Roman" w:hAnsi="Times New Roman"/>
          <w:b/>
          <w:bCs/>
          <w:sz w:val="28"/>
          <w:szCs w:val="28"/>
        </w:rPr>
        <w:t xml:space="preserve"> House District </w:t>
      </w:r>
    </w:p>
    <w:p w:rsidR="00F96365" w:rsidRDefault="005D0F07" w:rsidP="00557728">
      <w:pPr>
        <w:jc w:val="center"/>
        <w:rPr>
          <w:rFonts w:ascii="Times New Roman" w:hAnsi="Times New Roman"/>
          <w:b/>
          <w:bCs/>
          <w:sz w:val="28"/>
          <w:szCs w:val="28"/>
        </w:rPr>
      </w:pPr>
      <w:r>
        <w:rPr>
          <w:rFonts w:ascii="Times New Roman" w:hAnsi="Times New Roman"/>
          <w:b/>
          <w:bCs/>
          <w:sz w:val="28"/>
          <w:szCs w:val="28"/>
        </w:rPr>
        <w:t>Representative Shane Wilkin</w:t>
      </w:r>
    </w:p>
    <w:p w:rsidR="00F96365" w:rsidRDefault="005D0F07" w:rsidP="00557728">
      <w:pPr>
        <w:jc w:val="center"/>
        <w:rPr>
          <w:rFonts w:ascii="Times New Roman" w:hAnsi="Times New Roman"/>
          <w:b/>
          <w:bCs/>
          <w:sz w:val="28"/>
          <w:szCs w:val="28"/>
        </w:rPr>
      </w:pPr>
      <w:r>
        <w:rPr>
          <w:rFonts w:ascii="Times New Roman" w:hAnsi="Times New Roman"/>
          <w:b/>
          <w:bCs/>
          <w:sz w:val="28"/>
          <w:szCs w:val="28"/>
        </w:rPr>
        <w:t>91</w:t>
      </w:r>
      <w:r w:rsidRPr="005D0F07">
        <w:rPr>
          <w:rFonts w:ascii="Times New Roman" w:hAnsi="Times New Roman"/>
          <w:b/>
          <w:bCs/>
          <w:sz w:val="28"/>
          <w:szCs w:val="28"/>
          <w:vertAlign w:val="superscript"/>
        </w:rPr>
        <w:t>st</w:t>
      </w:r>
      <w:r w:rsidR="00F96365">
        <w:rPr>
          <w:rFonts w:ascii="Times New Roman" w:hAnsi="Times New Roman"/>
          <w:b/>
          <w:bCs/>
          <w:sz w:val="28"/>
          <w:szCs w:val="28"/>
        </w:rPr>
        <w:t xml:space="preserve"> House District</w:t>
      </w:r>
    </w:p>
    <w:p w:rsidR="004E0EE9" w:rsidRDefault="004E0EE9" w:rsidP="004E0EE9">
      <w:pPr>
        <w:rPr>
          <w:rFonts w:ascii="Times New Roman" w:hAnsi="Times New Roman"/>
          <w:b/>
          <w:bCs/>
          <w:sz w:val="28"/>
          <w:szCs w:val="28"/>
        </w:rPr>
      </w:pPr>
    </w:p>
    <w:p w:rsidR="00537CFC" w:rsidRDefault="00537CFC" w:rsidP="004E0EE9">
      <w:pPr>
        <w:rPr>
          <w:rFonts w:ascii="Times New Roman" w:hAnsi="Times New Roman"/>
          <w:b/>
          <w:bCs/>
          <w:sz w:val="28"/>
          <w:szCs w:val="28"/>
        </w:rPr>
      </w:pPr>
    </w:p>
    <w:p w:rsidR="00537CFC" w:rsidRDefault="00537CFC" w:rsidP="00CA7D94">
      <w:pPr>
        <w:jc w:val="both"/>
        <w:rPr>
          <w:rFonts w:ascii="Times New Roman" w:hAnsi="Times New Roman"/>
          <w:sz w:val="28"/>
          <w:szCs w:val="28"/>
        </w:rPr>
      </w:pPr>
      <w:r w:rsidRPr="00537CFC">
        <w:rPr>
          <w:rFonts w:ascii="Times New Roman" w:hAnsi="Times New Roman"/>
          <w:sz w:val="28"/>
          <w:szCs w:val="28"/>
        </w:rPr>
        <w:t>C</w:t>
      </w:r>
      <w:r>
        <w:rPr>
          <w:rFonts w:ascii="Times New Roman" w:hAnsi="Times New Roman"/>
          <w:sz w:val="28"/>
          <w:szCs w:val="28"/>
        </w:rPr>
        <w:t xml:space="preserve">hairman Dolan, Vice-chair Burke, </w:t>
      </w:r>
      <w:r w:rsidRPr="00537CFC">
        <w:rPr>
          <w:rFonts w:ascii="Times New Roman" w:hAnsi="Times New Roman"/>
          <w:sz w:val="28"/>
          <w:szCs w:val="28"/>
        </w:rPr>
        <w:t xml:space="preserve">Ranking Member Sykes, and members of the Senate Finance Committee, thank you for </w:t>
      </w:r>
      <w:r>
        <w:rPr>
          <w:rFonts w:ascii="Times New Roman" w:hAnsi="Times New Roman"/>
          <w:sz w:val="28"/>
          <w:szCs w:val="28"/>
        </w:rPr>
        <w:t xml:space="preserve">allowing me and Representative Wilkin </w:t>
      </w:r>
      <w:r w:rsidRPr="00537CFC">
        <w:rPr>
          <w:rFonts w:ascii="Times New Roman" w:hAnsi="Times New Roman"/>
          <w:sz w:val="28"/>
          <w:szCs w:val="28"/>
        </w:rPr>
        <w:t xml:space="preserve">the opportunity to provide </w:t>
      </w:r>
      <w:r>
        <w:rPr>
          <w:rFonts w:ascii="Times New Roman" w:hAnsi="Times New Roman"/>
          <w:sz w:val="28"/>
          <w:szCs w:val="28"/>
        </w:rPr>
        <w:t xml:space="preserve">sponsor </w:t>
      </w:r>
      <w:r w:rsidRPr="00537CFC">
        <w:rPr>
          <w:rFonts w:ascii="Times New Roman" w:hAnsi="Times New Roman"/>
          <w:sz w:val="28"/>
          <w:szCs w:val="28"/>
        </w:rPr>
        <w:t xml:space="preserve">testimony </w:t>
      </w:r>
      <w:r>
        <w:rPr>
          <w:rFonts w:ascii="Times New Roman" w:hAnsi="Times New Roman"/>
          <w:sz w:val="28"/>
          <w:szCs w:val="28"/>
        </w:rPr>
        <w:t xml:space="preserve">today </w:t>
      </w:r>
      <w:r w:rsidRPr="00537CFC">
        <w:rPr>
          <w:rFonts w:ascii="Times New Roman" w:hAnsi="Times New Roman"/>
          <w:sz w:val="28"/>
          <w:szCs w:val="28"/>
        </w:rPr>
        <w:t xml:space="preserve">on </w:t>
      </w:r>
      <w:r>
        <w:rPr>
          <w:rFonts w:ascii="Times New Roman" w:hAnsi="Times New Roman"/>
          <w:sz w:val="28"/>
          <w:szCs w:val="28"/>
        </w:rPr>
        <w:t xml:space="preserve">House Bill 85, legislation intended to assist counties facing financial difficulties when prosecuting certain capital offenses. </w:t>
      </w:r>
    </w:p>
    <w:p w:rsidR="00537CFC" w:rsidRDefault="00537CFC" w:rsidP="00CA7D94">
      <w:pPr>
        <w:jc w:val="both"/>
        <w:rPr>
          <w:rFonts w:ascii="Times New Roman" w:hAnsi="Times New Roman"/>
          <w:sz w:val="28"/>
          <w:szCs w:val="28"/>
        </w:rPr>
      </w:pPr>
    </w:p>
    <w:p w:rsidR="00CA7D94" w:rsidRDefault="00CA7D94" w:rsidP="00CA7D94">
      <w:pPr>
        <w:jc w:val="both"/>
      </w:pPr>
      <w:r>
        <w:rPr>
          <w:rFonts w:ascii="Times New Roman" w:hAnsi="Times New Roman"/>
          <w:sz w:val="28"/>
          <w:szCs w:val="28"/>
        </w:rPr>
        <w:t xml:space="preserve">Each of Ohio’s 88 counties is charged with the responsibility of prosecuting violations of Ohio law on behalf of the state. While counties are an extension of State government, Ohio has a responsibility to ensure that a sound judicial system exists within our courts of law and equal justice is afforded to all. </w:t>
      </w:r>
      <w:r w:rsidR="00EC2EDB">
        <w:rPr>
          <w:rFonts w:ascii="Times New Roman" w:hAnsi="Times New Roman"/>
          <w:sz w:val="28"/>
          <w:szCs w:val="28"/>
        </w:rPr>
        <w:t>It is important to remember that t</w:t>
      </w:r>
      <w:r>
        <w:rPr>
          <w:rFonts w:ascii="Times New Roman" w:hAnsi="Times New Roman"/>
          <w:sz w:val="28"/>
          <w:szCs w:val="28"/>
        </w:rPr>
        <w:t xml:space="preserve">he state is </w:t>
      </w:r>
      <w:r w:rsidR="00EC2EDB">
        <w:rPr>
          <w:rFonts w:ascii="Times New Roman" w:hAnsi="Times New Roman"/>
          <w:sz w:val="28"/>
          <w:szCs w:val="28"/>
        </w:rPr>
        <w:t>all-powerful</w:t>
      </w:r>
      <w:r>
        <w:rPr>
          <w:rFonts w:ascii="Times New Roman" w:hAnsi="Times New Roman"/>
          <w:sz w:val="28"/>
          <w:szCs w:val="28"/>
        </w:rPr>
        <w:t xml:space="preserve">. It can take away one’s liberty, which for some can be a lifetime. </w:t>
      </w:r>
      <w:r w:rsidR="00EC2EDB">
        <w:rPr>
          <w:rFonts w:ascii="Times New Roman" w:hAnsi="Times New Roman"/>
          <w:sz w:val="28"/>
          <w:szCs w:val="28"/>
        </w:rPr>
        <w:t xml:space="preserve">In the case of a capital offense, </w:t>
      </w:r>
      <w:r>
        <w:rPr>
          <w:rFonts w:ascii="Times New Roman" w:hAnsi="Times New Roman"/>
          <w:sz w:val="28"/>
          <w:szCs w:val="28"/>
        </w:rPr>
        <w:t>it alone</w:t>
      </w:r>
      <w:r w:rsidR="00EC2EDB">
        <w:rPr>
          <w:rFonts w:ascii="Times New Roman" w:hAnsi="Times New Roman"/>
          <w:sz w:val="28"/>
          <w:szCs w:val="28"/>
        </w:rPr>
        <w:t xml:space="preserve"> </w:t>
      </w:r>
      <w:r>
        <w:rPr>
          <w:rFonts w:ascii="Times New Roman" w:hAnsi="Times New Roman"/>
          <w:sz w:val="28"/>
          <w:szCs w:val="28"/>
        </w:rPr>
        <w:t xml:space="preserve">has the authority to take one’s life. </w:t>
      </w:r>
    </w:p>
    <w:p w:rsidR="00CA7D94" w:rsidRDefault="00CA7D94" w:rsidP="00CA7D94">
      <w:pPr>
        <w:jc w:val="both"/>
      </w:pPr>
      <w:r>
        <w:rPr>
          <w:rFonts w:ascii="Times New Roman" w:hAnsi="Times New Roman"/>
          <w:sz w:val="28"/>
          <w:szCs w:val="28"/>
        </w:rPr>
        <w:t> </w:t>
      </w:r>
    </w:p>
    <w:p w:rsidR="00CA7D94" w:rsidRDefault="00CA7D94" w:rsidP="00CA7D94">
      <w:pPr>
        <w:jc w:val="both"/>
      </w:pPr>
      <w:r>
        <w:rPr>
          <w:rFonts w:ascii="Times New Roman" w:hAnsi="Times New Roman"/>
          <w:sz w:val="28"/>
          <w:szCs w:val="28"/>
        </w:rPr>
        <w:t xml:space="preserve">The state’s charge then is to seek justice while protecting the rights of the parties involved, ensuring that those who that commit horrendous acts of violence are held accountable for their actions, while at the same time, providing a defense for the accused through </w:t>
      </w:r>
      <w:r w:rsidR="00EC2EDB">
        <w:rPr>
          <w:rFonts w:ascii="Times New Roman" w:hAnsi="Times New Roman"/>
          <w:sz w:val="28"/>
          <w:szCs w:val="28"/>
        </w:rPr>
        <w:t xml:space="preserve">legal </w:t>
      </w:r>
      <w:r>
        <w:rPr>
          <w:rFonts w:ascii="Times New Roman" w:hAnsi="Times New Roman"/>
          <w:sz w:val="28"/>
          <w:szCs w:val="28"/>
        </w:rPr>
        <w:t>representation at trial - when the accused cannot afford to do so on their own behalf. That is a fundamental right afforded only in criminal matters.</w:t>
      </w:r>
    </w:p>
    <w:p w:rsidR="00CA7D94" w:rsidRDefault="00CA7D94" w:rsidP="00CA7D94">
      <w:pPr>
        <w:jc w:val="both"/>
      </w:pPr>
      <w:r>
        <w:rPr>
          <w:rFonts w:ascii="Times New Roman" w:hAnsi="Times New Roman"/>
          <w:sz w:val="28"/>
          <w:szCs w:val="28"/>
        </w:rPr>
        <w:t> </w:t>
      </w:r>
    </w:p>
    <w:p w:rsidR="00CA7D94" w:rsidRDefault="00CA7D94" w:rsidP="00CA7D94">
      <w:pPr>
        <w:jc w:val="both"/>
      </w:pPr>
      <w:r>
        <w:rPr>
          <w:rFonts w:ascii="Times New Roman" w:hAnsi="Times New Roman"/>
          <w:sz w:val="28"/>
          <w:szCs w:val="28"/>
        </w:rPr>
        <w:t xml:space="preserve">Prosecuting and defending complex criminal cases </w:t>
      </w:r>
      <w:r w:rsidR="00EC2EDB">
        <w:rPr>
          <w:rFonts w:ascii="Times New Roman" w:hAnsi="Times New Roman"/>
          <w:sz w:val="28"/>
          <w:szCs w:val="28"/>
        </w:rPr>
        <w:t>can be</w:t>
      </w:r>
      <w:r>
        <w:rPr>
          <w:rFonts w:ascii="Times New Roman" w:hAnsi="Times New Roman"/>
          <w:sz w:val="28"/>
          <w:szCs w:val="28"/>
        </w:rPr>
        <w:t xml:space="preserve"> very costly</w:t>
      </w:r>
      <w:r w:rsidR="00EC2EDB">
        <w:rPr>
          <w:rFonts w:ascii="Times New Roman" w:hAnsi="Times New Roman"/>
          <w:sz w:val="28"/>
          <w:szCs w:val="28"/>
        </w:rPr>
        <w:t>,</w:t>
      </w:r>
      <w:r>
        <w:rPr>
          <w:rFonts w:ascii="Times New Roman" w:hAnsi="Times New Roman"/>
          <w:sz w:val="28"/>
          <w:szCs w:val="28"/>
        </w:rPr>
        <w:t xml:space="preserve"> not only because of the circumstance </w:t>
      </w:r>
      <w:r w:rsidR="00EC2EDB">
        <w:rPr>
          <w:rFonts w:ascii="Times New Roman" w:hAnsi="Times New Roman"/>
          <w:sz w:val="28"/>
          <w:szCs w:val="28"/>
        </w:rPr>
        <w:t>involved in the litigation,</w:t>
      </w:r>
      <w:r>
        <w:rPr>
          <w:rFonts w:ascii="Times New Roman" w:hAnsi="Times New Roman"/>
          <w:sz w:val="28"/>
          <w:szCs w:val="28"/>
        </w:rPr>
        <w:t xml:space="preserve"> but because of the rights we are charged with protecting and </w:t>
      </w:r>
      <w:r w:rsidR="00EC2EDB">
        <w:rPr>
          <w:rFonts w:ascii="Times New Roman" w:hAnsi="Times New Roman"/>
          <w:sz w:val="28"/>
          <w:szCs w:val="28"/>
        </w:rPr>
        <w:t xml:space="preserve">that which is at </w:t>
      </w:r>
      <w:r>
        <w:rPr>
          <w:rFonts w:ascii="Times New Roman" w:hAnsi="Times New Roman"/>
          <w:sz w:val="28"/>
          <w:szCs w:val="28"/>
        </w:rPr>
        <w:t xml:space="preserve">stake. Unfortunately, </w:t>
      </w:r>
      <w:r w:rsidR="00EC2EDB">
        <w:rPr>
          <w:rFonts w:ascii="Times New Roman" w:hAnsi="Times New Roman"/>
          <w:sz w:val="28"/>
          <w:szCs w:val="28"/>
        </w:rPr>
        <w:t xml:space="preserve">the </w:t>
      </w:r>
      <w:r>
        <w:rPr>
          <w:rFonts w:ascii="Times New Roman" w:hAnsi="Times New Roman"/>
          <w:sz w:val="28"/>
          <w:szCs w:val="28"/>
        </w:rPr>
        <w:t>financial demands</w:t>
      </w:r>
      <w:r w:rsidR="00EC2EDB">
        <w:rPr>
          <w:rFonts w:ascii="Times New Roman" w:hAnsi="Times New Roman"/>
          <w:sz w:val="28"/>
          <w:szCs w:val="28"/>
        </w:rPr>
        <w:t xml:space="preserve"> that </w:t>
      </w:r>
      <w:r>
        <w:rPr>
          <w:rFonts w:ascii="Times New Roman" w:hAnsi="Times New Roman"/>
          <w:sz w:val="28"/>
          <w:szCs w:val="28"/>
        </w:rPr>
        <w:t>a community may face when having to deal with certain crimes</w:t>
      </w:r>
      <w:r w:rsidR="00EC2EDB" w:rsidRPr="00EC2EDB">
        <w:rPr>
          <w:rFonts w:ascii="Times New Roman" w:hAnsi="Times New Roman"/>
          <w:sz w:val="28"/>
          <w:szCs w:val="28"/>
        </w:rPr>
        <w:t xml:space="preserve"> </w:t>
      </w:r>
      <w:r w:rsidR="00EC2EDB">
        <w:rPr>
          <w:rFonts w:ascii="Times New Roman" w:hAnsi="Times New Roman"/>
          <w:sz w:val="28"/>
          <w:szCs w:val="28"/>
        </w:rPr>
        <w:t>can be cost prohibitive to say the least. This legislation, as proposed, stems from the murders of the Rhoden family members along with Hannah Gilley, committed in Pike County, three years ago.</w:t>
      </w:r>
    </w:p>
    <w:p w:rsidR="00CA7D94" w:rsidRDefault="00CA7D94" w:rsidP="00CA7D94">
      <w:pPr>
        <w:jc w:val="both"/>
        <w:rPr>
          <w:rFonts w:ascii="Times New Roman" w:hAnsi="Times New Roman"/>
          <w:sz w:val="28"/>
          <w:szCs w:val="28"/>
        </w:rPr>
      </w:pPr>
      <w:r>
        <w:rPr>
          <w:rFonts w:ascii="Times New Roman" w:hAnsi="Times New Roman"/>
          <w:sz w:val="28"/>
          <w:szCs w:val="28"/>
        </w:rPr>
        <w:lastRenderedPageBreak/>
        <w:t> </w:t>
      </w:r>
    </w:p>
    <w:p w:rsidR="00537CFC" w:rsidRDefault="00537CFC" w:rsidP="00CA7D94">
      <w:pPr>
        <w:jc w:val="both"/>
      </w:pPr>
    </w:p>
    <w:p w:rsidR="00CA7D94" w:rsidRDefault="00CA7D94" w:rsidP="00CA7D94">
      <w:pPr>
        <w:jc w:val="both"/>
      </w:pPr>
      <w:r>
        <w:rPr>
          <w:rFonts w:ascii="Times New Roman" w:hAnsi="Times New Roman"/>
          <w:sz w:val="28"/>
          <w:szCs w:val="28"/>
        </w:rPr>
        <w:t xml:space="preserve">HB85’s sole intent is to create a framework within the law that would provide Ohio’s counties with a means to petition the State for financial assistance when the costs of prosecuting and defending cases involve an offense that includes a capital specification, multiple defendant’s and/or victim/s. The ability to petition the State for this assistance would occur when the </w:t>
      </w:r>
      <w:r w:rsidR="00EC2EDB">
        <w:rPr>
          <w:rFonts w:ascii="Times New Roman" w:hAnsi="Times New Roman"/>
          <w:sz w:val="28"/>
          <w:szCs w:val="28"/>
        </w:rPr>
        <w:t xml:space="preserve">costs to prosecute </w:t>
      </w:r>
      <w:r>
        <w:rPr>
          <w:rFonts w:ascii="Times New Roman" w:hAnsi="Times New Roman"/>
          <w:sz w:val="28"/>
          <w:szCs w:val="28"/>
        </w:rPr>
        <w:t>these cases exceeds a threshold that would otherwise place the county in financial distress, if not threaten financial ruin.</w:t>
      </w:r>
    </w:p>
    <w:p w:rsidR="00CA7D94" w:rsidRDefault="00CA7D94" w:rsidP="00CA7D94">
      <w:pPr>
        <w:jc w:val="both"/>
      </w:pPr>
      <w:r>
        <w:rPr>
          <w:rFonts w:ascii="Times New Roman" w:hAnsi="Times New Roman"/>
          <w:sz w:val="28"/>
          <w:szCs w:val="28"/>
        </w:rPr>
        <w:t> </w:t>
      </w:r>
    </w:p>
    <w:p w:rsidR="00CA7D94" w:rsidRDefault="00CA7D94" w:rsidP="00CA7D94">
      <w:pPr>
        <w:jc w:val="both"/>
      </w:pPr>
      <w:r>
        <w:rPr>
          <w:rFonts w:ascii="Times New Roman" w:hAnsi="Times New Roman"/>
          <w:sz w:val="28"/>
          <w:szCs w:val="28"/>
        </w:rPr>
        <w:t xml:space="preserve">Our legislation proposes that to be eligible for assistance, capital cases must include multiple victims </w:t>
      </w:r>
      <w:r w:rsidR="00EC2EDB">
        <w:rPr>
          <w:rFonts w:ascii="Times New Roman" w:hAnsi="Times New Roman"/>
          <w:sz w:val="28"/>
          <w:szCs w:val="28"/>
        </w:rPr>
        <w:t>and/</w:t>
      </w:r>
      <w:r>
        <w:rPr>
          <w:rFonts w:ascii="Times New Roman" w:hAnsi="Times New Roman"/>
          <w:sz w:val="28"/>
          <w:szCs w:val="28"/>
        </w:rPr>
        <w:t xml:space="preserve">or defendants </w:t>
      </w:r>
      <w:r w:rsidR="00EC2EDB">
        <w:rPr>
          <w:rFonts w:ascii="Times New Roman" w:hAnsi="Times New Roman"/>
          <w:sz w:val="28"/>
          <w:szCs w:val="28"/>
        </w:rPr>
        <w:t>with</w:t>
      </w:r>
      <w:r>
        <w:rPr>
          <w:rFonts w:ascii="Times New Roman" w:hAnsi="Times New Roman"/>
          <w:sz w:val="28"/>
          <w:szCs w:val="28"/>
        </w:rPr>
        <w:t xml:space="preserve"> </w:t>
      </w:r>
      <w:r w:rsidR="00EC2EDB">
        <w:rPr>
          <w:rFonts w:ascii="Times New Roman" w:hAnsi="Times New Roman"/>
          <w:sz w:val="28"/>
          <w:szCs w:val="28"/>
        </w:rPr>
        <w:t>the associated</w:t>
      </w:r>
      <w:r>
        <w:rPr>
          <w:rFonts w:ascii="Times New Roman" w:hAnsi="Times New Roman"/>
          <w:sz w:val="28"/>
          <w:szCs w:val="28"/>
        </w:rPr>
        <w:t xml:space="preserve"> cost</w:t>
      </w:r>
      <w:r w:rsidR="00EC2EDB">
        <w:rPr>
          <w:rFonts w:ascii="Times New Roman" w:hAnsi="Times New Roman"/>
          <w:sz w:val="28"/>
          <w:szCs w:val="28"/>
        </w:rPr>
        <w:t>s</w:t>
      </w:r>
      <w:r>
        <w:rPr>
          <w:rFonts w:ascii="Times New Roman" w:hAnsi="Times New Roman"/>
          <w:sz w:val="28"/>
          <w:szCs w:val="28"/>
        </w:rPr>
        <w:t xml:space="preserve"> of a trial exceed</w:t>
      </w:r>
      <w:r w:rsidR="00EC2EDB">
        <w:rPr>
          <w:rFonts w:ascii="Times New Roman" w:hAnsi="Times New Roman"/>
          <w:sz w:val="28"/>
          <w:szCs w:val="28"/>
        </w:rPr>
        <w:t>ing</w:t>
      </w:r>
      <w:r>
        <w:rPr>
          <w:rFonts w:ascii="Times New Roman" w:hAnsi="Times New Roman"/>
          <w:sz w:val="28"/>
          <w:szCs w:val="28"/>
        </w:rPr>
        <w:t xml:space="preserve"> five percent of a county’s budget for the year in which the case is prosecuted.  The assistance, if granted, </w:t>
      </w:r>
      <w:r w:rsidR="00EC2EDB">
        <w:rPr>
          <w:rFonts w:ascii="Times New Roman" w:hAnsi="Times New Roman"/>
          <w:sz w:val="28"/>
          <w:szCs w:val="28"/>
        </w:rPr>
        <w:t>would be</w:t>
      </w:r>
      <w:r>
        <w:rPr>
          <w:rFonts w:ascii="Times New Roman" w:hAnsi="Times New Roman"/>
          <w:sz w:val="28"/>
          <w:szCs w:val="28"/>
        </w:rPr>
        <w:t xml:space="preserve"> available through the bills request</w:t>
      </w:r>
      <w:r w:rsidR="005D49A5">
        <w:rPr>
          <w:rFonts w:ascii="Times New Roman" w:hAnsi="Times New Roman"/>
          <w:sz w:val="28"/>
          <w:szCs w:val="28"/>
        </w:rPr>
        <w:t xml:space="preserve">ed </w:t>
      </w:r>
      <w:r>
        <w:rPr>
          <w:rFonts w:ascii="Times New Roman" w:hAnsi="Times New Roman"/>
          <w:sz w:val="28"/>
          <w:szCs w:val="28"/>
        </w:rPr>
        <w:t>$4 million appropriation</w:t>
      </w:r>
      <w:r w:rsidR="005D49A5">
        <w:rPr>
          <w:rFonts w:ascii="Times New Roman" w:hAnsi="Times New Roman"/>
          <w:sz w:val="28"/>
          <w:szCs w:val="28"/>
        </w:rPr>
        <w:t>, monies allocated</w:t>
      </w:r>
      <w:r>
        <w:rPr>
          <w:rFonts w:ascii="Times New Roman" w:hAnsi="Times New Roman"/>
          <w:sz w:val="28"/>
          <w:szCs w:val="28"/>
        </w:rPr>
        <w:t xml:space="preserve"> from the General Revenue Fund to the Controlling Board’s Emergency Purposes Fund. In the case of Pike County, a county </w:t>
      </w:r>
      <w:r w:rsidR="005D49A5">
        <w:rPr>
          <w:rFonts w:ascii="Times New Roman" w:hAnsi="Times New Roman"/>
          <w:sz w:val="28"/>
          <w:szCs w:val="28"/>
        </w:rPr>
        <w:t>with</w:t>
      </w:r>
      <w:r>
        <w:rPr>
          <w:rFonts w:ascii="Times New Roman" w:hAnsi="Times New Roman"/>
          <w:sz w:val="28"/>
          <w:szCs w:val="28"/>
        </w:rPr>
        <w:t xml:space="preserve"> approximately 28,000 residents, this amount </w:t>
      </w:r>
      <w:r w:rsidR="005D49A5">
        <w:rPr>
          <w:rFonts w:ascii="Times New Roman" w:hAnsi="Times New Roman"/>
          <w:sz w:val="28"/>
          <w:szCs w:val="28"/>
        </w:rPr>
        <w:t xml:space="preserve">is the </w:t>
      </w:r>
      <w:r>
        <w:rPr>
          <w:rFonts w:ascii="Times New Roman" w:hAnsi="Times New Roman"/>
          <w:sz w:val="28"/>
          <w:szCs w:val="28"/>
        </w:rPr>
        <w:t xml:space="preserve">estimated </w:t>
      </w:r>
      <w:r w:rsidR="005D49A5">
        <w:rPr>
          <w:rFonts w:ascii="Times New Roman" w:hAnsi="Times New Roman"/>
          <w:sz w:val="28"/>
          <w:szCs w:val="28"/>
        </w:rPr>
        <w:t xml:space="preserve">figure </w:t>
      </w:r>
      <w:r>
        <w:rPr>
          <w:rFonts w:ascii="Times New Roman" w:hAnsi="Times New Roman"/>
          <w:sz w:val="28"/>
          <w:szCs w:val="28"/>
        </w:rPr>
        <w:t>necessary to cover the anticipated expenses related to the ongoing capital trial proceedings.</w:t>
      </w:r>
    </w:p>
    <w:p w:rsidR="00CA7D94" w:rsidRDefault="00CA7D94" w:rsidP="00CA7D94">
      <w:pPr>
        <w:jc w:val="both"/>
      </w:pPr>
      <w:r>
        <w:rPr>
          <w:rFonts w:ascii="Times New Roman" w:hAnsi="Times New Roman"/>
          <w:sz w:val="28"/>
          <w:szCs w:val="28"/>
        </w:rPr>
        <w:t> </w:t>
      </w:r>
    </w:p>
    <w:p w:rsidR="00CA7D94" w:rsidRDefault="00CA7D94" w:rsidP="00CA7D94">
      <w:pPr>
        <w:jc w:val="both"/>
      </w:pPr>
      <w:r>
        <w:rPr>
          <w:rFonts w:ascii="Times New Roman" w:hAnsi="Times New Roman"/>
          <w:sz w:val="28"/>
          <w:szCs w:val="28"/>
        </w:rPr>
        <w:t>Both Representative Wilkin and I respectfully ask each of you for your support for this important legislation. We are happy to answer any questions of the committee at this time.  Thank you.</w:t>
      </w:r>
    </w:p>
    <w:p w:rsidR="002E2AA6" w:rsidRPr="00CA7D94" w:rsidRDefault="002E2AA6" w:rsidP="001A794A">
      <w:pPr>
        <w:jc w:val="both"/>
        <w:rPr>
          <w:rFonts w:ascii="Times New Roman" w:hAnsi="Times New Roman"/>
          <w:bCs/>
          <w:sz w:val="28"/>
          <w:szCs w:val="28"/>
        </w:rPr>
      </w:pPr>
    </w:p>
    <w:p w:rsidR="002E2AA6" w:rsidRDefault="002E2AA6" w:rsidP="002E2AA6"/>
    <w:p w:rsidR="002E2AA6" w:rsidRDefault="002E2AA6" w:rsidP="001A794A">
      <w:pPr>
        <w:jc w:val="both"/>
        <w:rPr>
          <w:rFonts w:ascii="Times New Roman" w:hAnsi="Times New Roman"/>
          <w:bCs/>
          <w:sz w:val="28"/>
          <w:szCs w:val="28"/>
        </w:rPr>
      </w:pPr>
    </w:p>
    <w:p w:rsidR="00557728" w:rsidRPr="00557728" w:rsidRDefault="00557728" w:rsidP="00F518DE">
      <w:pPr>
        <w:jc w:val="both"/>
        <w:rPr>
          <w:rFonts w:ascii="Times New Roman" w:hAnsi="Times New Roman"/>
          <w:sz w:val="28"/>
          <w:szCs w:val="28"/>
        </w:rPr>
      </w:pPr>
      <w:r>
        <w:rPr>
          <w:rFonts w:ascii="Times New Roman" w:hAnsi="Times New Roman"/>
          <w:sz w:val="28"/>
          <w:szCs w:val="28"/>
        </w:rPr>
        <w:t xml:space="preserve"> </w:t>
      </w:r>
    </w:p>
    <w:sectPr w:rsidR="00557728" w:rsidRPr="00557728" w:rsidSect="00162B1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F1AEC"/>
    <w:multiLevelType w:val="hybridMultilevel"/>
    <w:tmpl w:val="00F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45146"/>
    <w:multiLevelType w:val="hybridMultilevel"/>
    <w:tmpl w:val="57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96471"/>
    <w:multiLevelType w:val="hybridMultilevel"/>
    <w:tmpl w:val="19308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72072F9"/>
    <w:multiLevelType w:val="hybridMultilevel"/>
    <w:tmpl w:val="FD4A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28"/>
    <w:rsid w:val="0002519A"/>
    <w:rsid w:val="000D26F3"/>
    <w:rsid w:val="00146D9B"/>
    <w:rsid w:val="00162B15"/>
    <w:rsid w:val="001A794A"/>
    <w:rsid w:val="002403EC"/>
    <w:rsid w:val="002A5A8C"/>
    <w:rsid w:val="002C7000"/>
    <w:rsid w:val="002E2AA6"/>
    <w:rsid w:val="00305008"/>
    <w:rsid w:val="00314154"/>
    <w:rsid w:val="00362FEC"/>
    <w:rsid w:val="003A0042"/>
    <w:rsid w:val="003B45B0"/>
    <w:rsid w:val="003E4893"/>
    <w:rsid w:val="003F37E5"/>
    <w:rsid w:val="0047713E"/>
    <w:rsid w:val="004E0EE9"/>
    <w:rsid w:val="00513B27"/>
    <w:rsid w:val="005333E2"/>
    <w:rsid w:val="00537CFC"/>
    <w:rsid w:val="00557728"/>
    <w:rsid w:val="0057493E"/>
    <w:rsid w:val="005D0F07"/>
    <w:rsid w:val="005D49A5"/>
    <w:rsid w:val="005D52B2"/>
    <w:rsid w:val="005F28FF"/>
    <w:rsid w:val="006D4F0B"/>
    <w:rsid w:val="00727C75"/>
    <w:rsid w:val="00744B8D"/>
    <w:rsid w:val="00756C7F"/>
    <w:rsid w:val="00786F02"/>
    <w:rsid w:val="007D15A3"/>
    <w:rsid w:val="007D4C6F"/>
    <w:rsid w:val="007D77E4"/>
    <w:rsid w:val="008151A9"/>
    <w:rsid w:val="00871C71"/>
    <w:rsid w:val="00963AD4"/>
    <w:rsid w:val="0098159B"/>
    <w:rsid w:val="00BC5FBB"/>
    <w:rsid w:val="00CA7D94"/>
    <w:rsid w:val="00CB681A"/>
    <w:rsid w:val="00D20AE0"/>
    <w:rsid w:val="00E739D4"/>
    <w:rsid w:val="00E82A92"/>
    <w:rsid w:val="00EB1D9C"/>
    <w:rsid w:val="00EC2EDB"/>
    <w:rsid w:val="00EF26C4"/>
    <w:rsid w:val="00F33DD6"/>
    <w:rsid w:val="00F518DE"/>
    <w:rsid w:val="00F96365"/>
    <w:rsid w:val="00FA67EC"/>
    <w:rsid w:val="00FC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2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728"/>
    <w:rPr>
      <w:rFonts w:ascii="Tahoma" w:hAnsi="Tahoma" w:cs="Tahoma"/>
      <w:sz w:val="16"/>
      <w:szCs w:val="16"/>
    </w:rPr>
  </w:style>
  <w:style w:type="character" w:customStyle="1" w:styleId="BalloonTextChar">
    <w:name w:val="Balloon Text Char"/>
    <w:basedOn w:val="DefaultParagraphFont"/>
    <w:link w:val="BalloonText"/>
    <w:uiPriority w:val="99"/>
    <w:semiHidden/>
    <w:rsid w:val="00557728"/>
    <w:rPr>
      <w:rFonts w:ascii="Tahoma" w:hAnsi="Tahoma" w:cs="Tahoma"/>
      <w:sz w:val="16"/>
      <w:szCs w:val="16"/>
    </w:rPr>
  </w:style>
  <w:style w:type="paragraph" w:styleId="ListParagraph">
    <w:name w:val="List Paragraph"/>
    <w:basedOn w:val="Normal"/>
    <w:uiPriority w:val="34"/>
    <w:qFormat/>
    <w:rsid w:val="00557728"/>
    <w:pPr>
      <w:ind w:left="720"/>
      <w:contextualSpacing/>
    </w:pPr>
  </w:style>
  <w:style w:type="character" w:styleId="Hyperlink">
    <w:name w:val="Hyperlink"/>
    <w:basedOn w:val="DefaultParagraphFont"/>
    <w:uiPriority w:val="99"/>
    <w:semiHidden/>
    <w:unhideWhenUsed/>
    <w:rsid w:val="002E2A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2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728"/>
    <w:rPr>
      <w:rFonts w:ascii="Tahoma" w:hAnsi="Tahoma" w:cs="Tahoma"/>
      <w:sz w:val="16"/>
      <w:szCs w:val="16"/>
    </w:rPr>
  </w:style>
  <w:style w:type="character" w:customStyle="1" w:styleId="BalloonTextChar">
    <w:name w:val="Balloon Text Char"/>
    <w:basedOn w:val="DefaultParagraphFont"/>
    <w:link w:val="BalloonText"/>
    <w:uiPriority w:val="99"/>
    <w:semiHidden/>
    <w:rsid w:val="00557728"/>
    <w:rPr>
      <w:rFonts w:ascii="Tahoma" w:hAnsi="Tahoma" w:cs="Tahoma"/>
      <w:sz w:val="16"/>
      <w:szCs w:val="16"/>
    </w:rPr>
  </w:style>
  <w:style w:type="paragraph" w:styleId="ListParagraph">
    <w:name w:val="List Paragraph"/>
    <w:basedOn w:val="Normal"/>
    <w:uiPriority w:val="34"/>
    <w:qFormat/>
    <w:rsid w:val="00557728"/>
    <w:pPr>
      <w:ind w:left="720"/>
      <w:contextualSpacing/>
    </w:pPr>
  </w:style>
  <w:style w:type="character" w:styleId="Hyperlink">
    <w:name w:val="Hyperlink"/>
    <w:basedOn w:val="DefaultParagraphFont"/>
    <w:uiPriority w:val="99"/>
    <w:semiHidden/>
    <w:unhideWhenUsed/>
    <w:rsid w:val="002E2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3728">
      <w:bodyDiv w:val="1"/>
      <w:marLeft w:val="0"/>
      <w:marRight w:val="0"/>
      <w:marTop w:val="0"/>
      <w:marBottom w:val="0"/>
      <w:divBdr>
        <w:top w:val="none" w:sz="0" w:space="0" w:color="auto"/>
        <w:left w:val="none" w:sz="0" w:space="0" w:color="auto"/>
        <w:bottom w:val="none" w:sz="0" w:space="0" w:color="auto"/>
        <w:right w:val="none" w:sz="0" w:space="0" w:color="auto"/>
      </w:divBdr>
    </w:div>
    <w:div w:id="1215391786">
      <w:bodyDiv w:val="1"/>
      <w:marLeft w:val="0"/>
      <w:marRight w:val="0"/>
      <w:marTop w:val="0"/>
      <w:marBottom w:val="0"/>
      <w:divBdr>
        <w:top w:val="none" w:sz="0" w:space="0" w:color="auto"/>
        <w:left w:val="none" w:sz="0" w:space="0" w:color="auto"/>
        <w:bottom w:val="none" w:sz="0" w:space="0" w:color="auto"/>
        <w:right w:val="none" w:sz="0" w:space="0" w:color="auto"/>
      </w:divBdr>
    </w:div>
    <w:div w:id="20033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gif@01CE7D55.7E0F57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Boehnke, Alex</dc:creator>
  <cp:lastModifiedBy>Totedo, Sarah</cp:lastModifiedBy>
  <cp:revision>2</cp:revision>
  <cp:lastPrinted>2019-04-24T00:04:00Z</cp:lastPrinted>
  <dcterms:created xsi:type="dcterms:W3CDTF">2019-04-24T13:07:00Z</dcterms:created>
  <dcterms:modified xsi:type="dcterms:W3CDTF">2019-04-24T13:07:00Z</dcterms:modified>
</cp:coreProperties>
</file>