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7CF80" w14:textId="1413F112" w:rsidR="00DE06E9" w:rsidRDefault="00D610D5">
      <w:bookmarkStart w:id="0" w:name="_GoBack"/>
      <w:bookmarkEnd w:id="0"/>
      <w:r>
        <w:rPr>
          <w:rFonts w:ascii="Arial" w:eastAsia="Arial" w:hAnsi="Arial" w:cs="Arial"/>
          <w:b/>
          <w:bCs/>
          <w:noProof/>
          <w:color w:val="00006D"/>
          <w:sz w:val="32"/>
          <w:szCs w:val="32"/>
        </w:rPr>
        <w:drawing>
          <wp:anchor distT="0" distB="0" distL="114300" distR="114300" simplePos="0" relativeHeight="251658241" behindDoc="0" locked="0" layoutInCell="1" allowOverlap="1" wp14:anchorId="7A1B7B4D" wp14:editId="468BE349">
            <wp:simplePos x="0" y="0"/>
            <wp:positionH relativeFrom="column">
              <wp:posOffset>-375588</wp:posOffset>
            </wp:positionH>
            <wp:positionV relativeFrom="paragraph">
              <wp:posOffset>-572568</wp:posOffset>
            </wp:positionV>
            <wp:extent cx="1077998" cy="1134465"/>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3-09%20at%207.25.55%20AM.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86459" cy="11433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7E8">
        <w:rPr>
          <w:rFonts w:ascii="Arial" w:hAnsi="Arial" w:cs="Arial"/>
          <w:b/>
          <w:noProof/>
          <w:color w:val="002060"/>
          <w:sz w:val="28"/>
          <w:szCs w:val="28"/>
        </w:rPr>
        <mc:AlternateContent>
          <mc:Choice Requires="wps">
            <w:drawing>
              <wp:anchor distT="0" distB="0" distL="114300" distR="114300" simplePos="0" relativeHeight="251658242" behindDoc="0" locked="0" layoutInCell="1" allowOverlap="1" wp14:anchorId="05216D94" wp14:editId="00EFFA7D">
                <wp:simplePos x="0" y="0"/>
                <wp:positionH relativeFrom="margin">
                  <wp:posOffset>910953</wp:posOffset>
                </wp:positionH>
                <wp:positionV relativeFrom="page">
                  <wp:posOffset>342628</wp:posOffset>
                </wp:positionV>
                <wp:extent cx="5639435" cy="1040765"/>
                <wp:effectExtent l="0" t="0" r="0" b="635"/>
                <wp:wrapNone/>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39435" cy="1040765"/>
                        </a:xfrm>
                        <a:prstGeom prst="rect">
                          <a:avLst/>
                        </a:prstGeom>
                        <a:solidFill>
                          <a:srgbClr val="00B27A"/>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arto="http://schemas.microsoft.com/office/word/2006/arto" w="9525">
                              <a:solidFill>
                                <a:srgbClr val="000000"/>
                              </a:solidFill>
                              <a:miter lim="800000"/>
                              <a:headEnd/>
                              <a:tailEnd/>
                            </a14:hiddenLine>
                          </a:ext>
                        </a:extLst>
                      </wps:spPr>
                      <wps:txbx>
                        <w:txbxContent>
                          <w:p w14:paraId="0CAC9FEC" w14:textId="6F0728F2" w:rsidR="003D45A1" w:rsidRPr="00E11415" w:rsidRDefault="003D45A1" w:rsidP="00E47E61">
                            <w:pPr>
                              <w:jc w:val="right"/>
                              <w:rPr>
                                <w:rFonts w:ascii="Gotham" w:hAnsi="Gotham"/>
                                <w:b/>
                                <w:bCs/>
                                <w:color w:val="FFFFFF" w:themeColor="background1"/>
                                <w:sz w:val="32"/>
                              </w:rPr>
                            </w:pPr>
                            <w:r>
                              <w:rPr>
                                <w:rFonts w:ascii="Gotham" w:hAnsi="Gotham"/>
                                <w:b/>
                                <w:bCs/>
                                <w:color w:val="FFFFFF" w:themeColor="background1"/>
                                <w:sz w:val="32"/>
                              </w:rPr>
                              <w:t>TESTIMONY</w:t>
                            </w:r>
                          </w:p>
                          <w:p w14:paraId="557FD58F" w14:textId="1E3D111D" w:rsidR="003D45A1" w:rsidRPr="00E11415" w:rsidRDefault="003D45A1" w:rsidP="00E47E61">
                            <w:pPr>
                              <w:jc w:val="right"/>
                              <w:rPr>
                                <w:rFonts w:ascii="Gotham" w:hAnsi="Gotham"/>
                                <w:b/>
                                <w:bCs/>
                                <w:color w:val="FFFFFF" w:themeColor="background1"/>
                                <w:sz w:val="32"/>
                              </w:rPr>
                            </w:pPr>
                            <w:r>
                              <w:rPr>
                                <w:rFonts w:ascii="Gotham" w:hAnsi="Gotham"/>
                                <w:b/>
                                <w:bCs/>
                                <w:color w:val="FFFFFF" w:themeColor="background1"/>
                                <w:sz w:val="32"/>
                              </w:rPr>
                              <w:t>May 23</w:t>
                            </w:r>
                            <w:r w:rsidRPr="00E11415">
                              <w:rPr>
                                <w:rFonts w:ascii="Gotham" w:hAnsi="Gotham"/>
                                <w:b/>
                                <w:bCs/>
                                <w:color w:val="FFFFFF" w:themeColor="background1"/>
                                <w:sz w:val="32"/>
                              </w:rPr>
                              <w:t>, 201</w:t>
                            </w:r>
                            <w:r>
                              <w:rPr>
                                <w:rFonts w:ascii="Gotham" w:hAnsi="Gotham"/>
                                <w:b/>
                                <w:bCs/>
                                <w:color w:val="FFFFFF" w:themeColor="background1"/>
                                <w:sz w:val="32"/>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16D94" id="_x0000_t202" coordsize="21600,21600" o:spt="202" path="m,l,21600r21600,l21600,xe">
                <v:stroke joinstyle="miter"/>
                <v:path gradientshapeok="t" o:connecttype="rect"/>
              </v:shapetype>
              <v:shape id="Text Box 3" o:spid="_x0000_s1026" type="#_x0000_t202" style="position:absolute;margin-left:71.75pt;margin-top:27pt;width:444.05pt;height:81.9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" fillcolor="#00b27a" stroked="f">
                <o:lock v:ext="edit" aspectratio="t"/>
                <v:textbox>
                  <w:txbxContent>
                    <w:p w14:paraId="0CAC9FEC" w14:textId="6F0728F2" w:rsidR="003D45A1" w:rsidRPr="00E11415" w:rsidRDefault="003D45A1" w:rsidP="00E47E61">
                      <w:pPr>
                        <w:jc w:val="right"/>
                        <w:rPr>
                          <w:rFonts w:ascii="Gotham" w:hAnsi="Gotham"/>
                          <w:b/>
                          <w:bCs/>
                          <w:color w:val="FFFFFF" w:themeColor="background1"/>
                          <w:sz w:val="32"/>
                        </w:rPr>
                      </w:pPr>
                      <w:r>
                        <w:rPr>
                          <w:rFonts w:ascii="Gotham" w:hAnsi="Gotham"/>
                          <w:b/>
                          <w:bCs/>
                          <w:color w:val="FFFFFF" w:themeColor="background1"/>
                          <w:sz w:val="32"/>
                        </w:rPr>
                        <w:t>TESTIMONY</w:t>
                      </w:r>
                    </w:p>
                    <w:p w14:paraId="557FD58F" w14:textId="1E3D111D" w:rsidR="003D45A1" w:rsidRPr="00E11415" w:rsidRDefault="003D45A1" w:rsidP="00E47E61">
                      <w:pPr>
                        <w:jc w:val="right"/>
                        <w:rPr>
                          <w:rFonts w:ascii="Gotham" w:hAnsi="Gotham"/>
                          <w:b/>
                          <w:bCs/>
                          <w:color w:val="FFFFFF" w:themeColor="background1"/>
                          <w:sz w:val="32"/>
                        </w:rPr>
                      </w:pPr>
                      <w:r>
                        <w:rPr>
                          <w:rFonts w:ascii="Gotham" w:hAnsi="Gotham"/>
                          <w:b/>
                          <w:bCs/>
                          <w:color w:val="FFFFFF" w:themeColor="background1"/>
                          <w:sz w:val="32"/>
                        </w:rPr>
                        <w:t>May 23</w:t>
                      </w:r>
                      <w:r w:rsidRPr="00E11415">
                        <w:rPr>
                          <w:rFonts w:ascii="Gotham" w:hAnsi="Gotham"/>
                          <w:b/>
                          <w:bCs/>
                          <w:color w:val="FFFFFF" w:themeColor="background1"/>
                          <w:sz w:val="32"/>
                        </w:rPr>
                        <w:t>, 201</w:t>
                      </w:r>
                      <w:r>
                        <w:rPr>
                          <w:rFonts w:ascii="Gotham" w:hAnsi="Gotham"/>
                          <w:b/>
                          <w:bCs/>
                          <w:color w:val="FFFFFF" w:themeColor="background1"/>
                          <w:sz w:val="32"/>
                        </w:rPr>
                        <w:t>9</w:t>
                      </w:r>
                    </w:p>
                  </w:txbxContent>
                </v:textbox>
                <w10:wrap anchorx="margin" anchory="page"/>
              </v:shape>
            </w:pict>
          </mc:Fallback>
        </mc:AlternateContent>
      </w:r>
    </w:p>
    <w:p w14:paraId="770A3ED0" w14:textId="01C55D89" w:rsidR="00782E3C" w:rsidRDefault="00782E3C" w:rsidP="00DE06E9">
      <w:pPr>
        <w:tabs>
          <w:tab w:val="left" w:pos="3806"/>
        </w:tabs>
        <w:rPr>
          <w:rFonts w:ascii="Gotham" w:hAnsi="Gotham"/>
          <w:b/>
          <w:bCs/>
          <w:color w:val="142638"/>
          <w:sz w:val="40"/>
          <w:szCs w:val="48"/>
        </w:rPr>
      </w:pPr>
    </w:p>
    <w:p w14:paraId="5F189AAF" w14:textId="60EFEC06" w:rsidR="00782E3C" w:rsidRDefault="00782E3C" w:rsidP="00DE06E9">
      <w:pPr>
        <w:tabs>
          <w:tab w:val="left" w:pos="3806"/>
        </w:tabs>
        <w:rPr>
          <w:rFonts w:ascii="Gotham" w:hAnsi="Gotham"/>
          <w:b/>
          <w:bCs/>
          <w:color w:val="142638"/>
          <w:sz w:val="40"/>
          <w:szCs w:val="48"/>
        </w:rPr>
      </w:pPr>
    </w:p>
    <w:p w14:paraId="4DF325C8" w14:textId="77777777" w:rsidR="00782E3C" w:rsidRPr="00D610D5" w:rsidRDefault="00782E3C" w:rsidP="00DE06E9">
      <w:pPr>
        <w:tabs>
          <w:tab w:val="left" w:pos="3806"/>
        </w:tabs>
        <w:rPr>
          <w:rFonts w:ascii="Gotham" w:hAnsi="Gotham"/>
          <w:b/>
          <w:bCs/>
          <w:color w:val="142638"/>
          <w:sz w:val="22"/>
          <w:szCs w:val="48"/>
        </w:rPr>
      </w:pPr>
    </w:p>
    <w:p w14:paraId="198BA8C5" w14:textId="74791FE8" w:rsidR="00E47E61" w:rsidRPr="00E47E61" w:rsidRDefault="00E47E61" w:rsidP="007A2F62">
      <w:pPr>
        <w:spacing w:after="80"/>
        <w:rPr>
          <w:rFonts w:ascii="Gotham Medium" w:hAnsi="Gotham Medium"/>
          <w:color w:val="CED2D6"/>
          <w:sz w:val="28"/>
        </w:rPr>
      </w:pPr>
      <w:r w:rsidRPr="00E47E61">
        <w:rPr>
          <w:rFonts w:ascii="Gotham Medium" w:hAnsi="Gotham Medium"/>
          <w:color w:val="CED2D6"/>
          <w:sz w:val="28"/>
        </w:rPr>
        <w:t>Tax &amp; Budget</w:t>
      </w:r>
    </w:p>
    <w:p w14:paraId="7B001A38" w14:textId="4FBEC766" w:rsidR="00DE06E9" w:rsidRPr="008D51E3" w:rsidRDefault="6CBBA49F" w:rsidP="6CBBA49F">
      <w:pPr>
        <w:tabs>
          <w:tab w:val="left" w:pos="3806"/>
        </w:tabs>
        <w:rPr>
          <w:rFonts w:ascii="Gotham" w:hAnsi="Gotham"/>
          <w:b/>
          <w:bCs/>
          <w:color w:val="00263E"/>
          <w:sz w:val="28"/>
          <w:szCs w:val="28"/>
        </w:rPr>
      </w:pPr>
      <w:r w:rsidRPr="6CBBA49F">
        <w:rPr>
          <w:rFonts w:ascii="Gotham" w:hAnsi="Gotham"/>
          <w:b/>
          <w:bCs/>
          <w:color w:val="00263E"/>
          <w:sz w:val="28"/>
          <w:szCs w:val="28"/>
        </w:rPr>
        <w:t>Testimony on HB 166 before the Senate Finance Committee</w:t>
      </w:r>
    </w:p>
    <w:p w14:paraId="2685CC09" w14:textId="294B01E7" w:rsidR="00782E3C" w:rsidRPr="00D9405B" w:rsidRDefault="00782E3C" w:rsidP="00DE06E9">
      <w:pPr>
        <w:tabs>
          <w:tab w:val="left" w:pos="3806"/>
        </w:tabs>
        <w:rPr>
          <w:rFonts w:ascii="Gotham" w:hAnsi="Gotham"/>
          <w:bCs/>
          <w:color w:val="00B27A"/>
          <w:sz w:val="28"/>
          <w:szCs w:val="48"/>
        </w:rPr>
      </w:pPr>
      <w:r w:rsidRPr="00D9405B">
        <w:rPr>
          <w:rFonts w:ascii="Gotham" w:hAnsi="Gotham"/>
          <w:bCs/>
          <w:color w:val="00B27A"/>
          <w:sz w:val="28"/>
          <w:szCs w:val="48"/>
        </w:rPr>
        <w:t>Wendy Patton</w:t>
      </w:r>
    </w:p>
    <w:p w14:paraId="388783F1" w14:textId="6784BBBE" w:rsidR="00E47E61" w:rsidRPr="00850FAF" w:rsidRDefault="00E47E61" w:rsidP="00850FAF">
      <w:r w:rsidRPr="00850FAF">
        <w:rPr>
          <w:noProof/>
        </w:rPr>
        <mc:AlternateContent>
          <mc:Choice Requires="wps">
            <w:drawing>
              <wp:anchor distT="0" distB="0" distL="114300" distR="114300" simplePos="0" relativeHeight="251658240" behindDoc="0" locked="0" layoutInCell="1" allowOverlap="1" wp14:anchorId="195F1681" wp14:editId="0B5AE172">
                <wp:simplePos x="0" y="0"/>
                <wp:positionH relativeFrom="column">
                  <wp:posOffset>-539115</wp:posOffset>
                </wp:positionH>
                <wp:positionV relativeFrom="page">
                  <wp:posOffset>2633345</wp:posOffset>
                </wp:positionV>
                <wp:extent cx="4295775" cy="0"/>
                <wp:effectExtent l="0" t="0" r="22225" b="25400"/>
                <wp:wrapNone/>
                <wp:docPr id="13" name="Straight Connector 13"/>
                <wp:cNvGraphicFramePr/>
                <a:graphic xmlns:a="http://schemas.openxmlformats.org/drawingml/2006/main">
                  <a:graphicData uri="http://schemas.microsoft.com/office/word/2010/wordprocessingShape">
                    <wps:wsp>
                      <wps:cNvCnPr/>
                      <wps:spPr>
                        <a:xfrm>
                          <a:off x="0" y="0"/>
                          <a:ext cx="4295775" cy="0"/>
                        </a:xfrm>
                        <a:prstGeom prst="line">
                          <a:avLst/>
                        </a:prstGeom>
                        <a:ln>
                          <a:solidFill>
                            <a:srgbClr val="CED2D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13"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spid="_x0000_s1026" strokecolor="#ced2d6" strokeweight=".5pt" from="-42.45pt,207.35pt" to="295.8pt,207.35pt" w14:anchorId="0552CD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">
                <v:stroke joinstyle="miter"/>
                <w10:wrap anchory="page"/>
              </v:line>
            </w:pict>
          </mc:Fallback>
        </mc:AlternateContent>
      </w:r>
    </w:p>
    <w:p w14:paraId="32FCE6A9" w14:textId="116DBAAD" w:rsidR="000A7C99" w:rsidRPr="0094342C" w:rsidRDefault="6CBBA49F" w:rsidP="004A7A67">
      <w:pPr>
        <w:rPr>
          <w:rFonts w:ascii="Gotham Book" w:hAnsi="Gotham Book"/>
          <w:color w:val="00303E"/>
          <w:sz w:val="20"/>
          <w:szCs w:val="20"/>
        </w:rPr>
      </w:pPr>
      <w:r w:rsidRPr="0094342C">
        <w:rPr>
          <w:rFonts w:ascii="Gotham Book" w:hAnsi="Gotham Book"/>
          <w:color w:val="00303E"/>
          <w:sz w:val="20"/>
          <w:szCs w:val="20"/>
        </w:rPr>
        <w:t xml:space="preserve">Good morning, Chairman Dolan, Vice-chair Burke, Ranking Member Sykes and members of the committee. My name is Wendy Patton and I am a senior project director of Policy Matters Ohio, a nonprofit, nonpartisan organization with the mission of creating a more prosperous, equitable, sustainable and inclusive Ohio. </w:t>
      </w:r>
    </w:p>
    <w:p w14:paraId="447423BE" w14:textId="677D8FD8" w:rsidR="00595D4E" w:rsidRPr="0094342C" w:rsidRDefault="00595D4E" w:rsidP="006B4CED">
      <w:pPr>
        <w:rPr>
          <w:rFonts w:ascii="Gotham Book" w:hAnsi="Gotham Book"/>
          <w:color w:val="00303E"/>
          <w:sz w:val="20"/>
          <w:szCs w:val="20"/>
        </w:rPr>
      </w:pPr>
    </w:p>
    <w:p w14:paraId="03634CF4" w14:textId="01E32A56" w:rsidR="00922C0A" w:rsidRPr="0094342C" w:rsidRDefault="00F2679B" w:rsidP="00E820E3">
      <w:pPr>
        <w:rPr>
          <w:rStyle w:val="normaltextrun"/>
          <w:rFonts w:ascii="Gotham Book" w:hAnsi="Gotham Book"/>
          <w:color w:val="00303E"/>
          <w:sz w:val="20"/>
          <w:szCs w:val="20"/>
        </w:rPr>
      </w:pPr>
      <w:r w:rsidRPr="0094342C">
        <w:rPr>
          <w:rFonts w:ascii="Gotham Book" w:hAnsi="Gotham Book"/>
          <w:color w:val="00303E"/>
          <w:sz w:val="20"/>
          <w:szCs w:val="20"/>
        </w:rPr>
        <w:t>The state of Ohio has $6 billion less in tax revenues as a result of tax cuts since 2005, and has need of many investments. The box below shows just a few of the investments a state budget could and should make in the people and communities of Ohio.</w:t>
      </w:r>
      <w:r w:rsidR="009A0BEE" w:rsidRPr="0094342C">
        <w:rPr>
          <w:rFonts w:ascii="Gotham Book" w:hAnsi="Gotham Book"/>
          <w:color w:val="00303E"/>
          <w:sz w:val="20"/>
          <w:szCs w:val="20"/>
        </w:rPr>
        <w:t xml:space="preserve"> </w:t>
      </w:r>
    </w:p>
    <w:tbl>
      <w:tblPr>
        <w:tblStyle w:val="TableGrid"/>
        <w:tblpPr w:leftFromText="180" w:rightFromText="180" w:vertAnchor="text" w:horzAnchor="margin" w:tblpY="218"/>
        <w:tblW w:w="9802" w:type="dxa"/>
        <w:tblBorders>
          <w:top w:val="single" w:sz="4" w:space="0" w:color="D6D6D6"/>
          <w:left w:val="single" w:sz="4" w:space="0" w:color="D6D6D6"/>
          <w:bottom w:val="single" w:sz="4" w:space="0" w:color="D6D6D6"/>
          <w:right w:val="single" w:sz="4" w:space="0" w:color="D6D6D6"/>
          <w:insideH w:val="single" w:sz="4" w:space="0" w:color="D6D6D6"/>
          <w:insideV w:val="single" w:sz="4" w:space="0" w:color="D6D6D6"/>
        </w:tblBorders>
        <w:tblLook w:val="04A0" w:firstRow="1" w:lastRow="0" w:firstColumn="1" w:lastColumn="0" w:noHBand="0" w:noVBand="1"/>
      </w:tblPr>
      <w:tblGrid>
        <w:gridCol w:w="9802"/>
      </w:tblGrid>
      <w:tr w:rsidR="00922C0A" w:rsidRPr="00185C23" w14:paraId="3E007B54" w14:textId="77777777" w:rsidTr="003D45A1">
        <w:trPr>
          <w:trHeight w:val="437"/>
        </w:trPr>
        <w:tc>
          <w:tcPr>
            <w:tcW w:w="9802" w:type="dxa"/>
            <w:shd w:val="clear" w:color="auto" w:fill="00B27A"/>
            <w:vAlign w:val="center"/>
          </w:tcPr>
          <w:p w14:paraId="19B7DF5C" w14:textId="77777777" w:rsidR="00922C0A" w:rsidRPr="00B4531B" w:rsidRDefault="00922C0A" w:rsidP="003D45A1">
            <w:pPr>
              <w:jc w:val="center"/>
              <w:rPr>
                <w:rFonts w:ascii="Gotham" w:hAnsi="Gotham"/>
                <w:bCs/>
                <w:color w:val="FFFFFF" w:themeColor="background1"/>
                <w:szCs w:val="28"/>
              </w:rPr>
            </w:pPr>
            <w:r w:rsidRPr="00B4531B">
              <w:rPr>
                <w:rFonts w:ascii="Gotham" w:hAnsi="Gotham"/>
                <w:bCs/>
                <w:color w:val="FFFFFF" w:themeColor="background1"/>
                <w:szCs w:val="28"/>
              </w:rPr>
              <w:t>Essential investments for Ohio</w:t>
            </w:r>
          </w:p>
        </w:tc>
      </w:tr>
      <w:tr w:rsidR="00922C0A" w:rsidRPr="00185C23" w14:paraId="06788B22" w14:textId="77777777" w:rsidTr="003D45A1">
        <w:trPr>
          <w:trHeight w:val="85"/>
        </w:trPr>
        <w:tc>
          <w:tcPr>
            <w:tcW w:w="9802" w:type="dxa"/>
            <w:shd w:val="clear" w:color="auto" w:fill="00263E"/>
            <w:vAlign w:val="center"/>
          </w:tcPr>
          <w:p w14:paraId="3388141E" w14:textId="77777777" w:rsidR="00922C0A" w:rsidRPr="00185C23" w:rsidRDefault="00922C0A" w:rsidP="003D45A1">
            <w:pPr>
              <w:jc w:val="center"/>
              <w:rPr>
                <w:rFonts w:ascii="Gotham Medium" w:hAnsi="Gotham Medium"/>
              </w:rPr>
            </w:pPr>
          </w:p>
        </w:tc>
      </w:tr>
      <w:tr w:rsidR="00922C0A" w:rsidRPr="00543FBE" w14:paraId="3048C182" w14:textId="77777777" w:rsidTr="008F243D">
        <w:trPr>
          <w:trHeight w:val="4283"/>
        </w:trPr>
        <w:tc>
          <w:tcPr>
            <w:tcW w:w="9802" w:type="dxa"/>
            <w:shd w:val="clear" w:color="auto" w:fill="auto"/>
            <w:vAlign w:val="center"/>
          </w:tcPr>
          <w:p w14:paraId="597E4EB9" w14:textId="77777777" w:rsidR="00922C0A" w:rsidRPr="0094342C" w:rsidRDefault="00922C0A" w:rsidP="003D45A1">
            <w:pPr>
              <w:pStyle w:val="ListParagraph"/>
              <w:numPr>
                <w:ilvl w:val="0"/>
                <w:numId w:val="1"/>
              </w:numPr>
              <w:spacing w:before="160" w:line="247" w:lineRule="auto"/>
              <w:rPr>
                <w:rFonts w:ascii="Gotham Book" w:hAnsi="Gotham Book"/>
                <w:color w:val="00303E"/>
                <w:sz w:val="20"/>
              </w:rPr>
            </w:pPr>
            <w:r w:rsidRPr="0094342C">
              <w:rPr>
                <w:rFonts w:ascii="Gotham Book" w:hAnsi="Gotham Book"/>
                <w:color w:val="00303E"/>
                <w:sz w:val="20"/>
              </w:rPr>
              <w:t>Maintain the Medicaid expansion without freezes and barriers to coverage and care.</w:t>
            </w:r>
          </w:p>
          <w:p w14:paraId="5D9EF1F6" w14:textId="77777777" w:rsidR="00922C0A" w:rsidRPr="0094342C" w:rsidRDefault="00922C0A" w:rsidP="003D45A1">
            <w:pPr>
              <w:pStyle w:val="ListParagraph"/>
              <w:numPr>
                <w:ilvl w:val="0"/>
                <w:numId w:val="1"/>
              </w:numPr>
              <w:spacing w:before="160" w:line="247" w:lineRule="auto"/>
              <w:rPr>
                <w:rFonts w:ascii="Gotham Book" w:hAnsi="Gotham Book"/>
                <w:color w:val="00303E"/>
                <w:sz w:val="20"/>
              </w:rPr>
            </w:pPr>
            <w:r w:rsidRPr="0094342C">
              <w:rPr>
                <w:rFonts w:ascii="Gotham Book" w:hAnsi="Gotham Book"/>
                <w:color w:val="00303E"/>
                <w:sz w:val="20"/>
              </w:rPr>
              <w:t>Make the state Earned Income Tax Credit refundable to reach the poorest Ohioans.</w:t>
            </w:r>
          </w:p>
          <w:p w14:paraId="35B553A4" w14:textId="7AABBF6F" w:rsidR="00922C0A" w:rsidRPr="0094342C" w:rsidRDefault="00922C0A" w:rsidP="003D45A1">
            <w:pPr>
              <w:pStyle w:val="ListParagraph"/>
              <w:numPr>
                <w:ilvl w:val="0"/>
                <w:numId w:val="1"/>
              </w:numPr>
              <w:spacing w:before="160" w:line="247" w:lineRule="auto"/>
              <w:rPr>
                <w:rFonts w:ascii="Gotham Book" w:hAnsi="Gotham Book"/>
                <w:color w:val="00303E"/>
                <w:sz w:val="20"/>
              </w:rPr>
            </w:pPr>
            <w:r w:rsidRPr="0094342C">
              <w:rPr>
                <w:rFonts w:ascii="Gotham Book" w:hAnsi="Gotham Book"/>
                <w:color w:val="00303E"/>
                <w:sz w:val="20"/>
              </w:rPr>
              <w:t>Raise eligibility for public child</w:t>
            </w:r>
            <w:r w:rsidR="0094342C" w:rsidRPr="0094342C">
              <w:rPr>
                <w:rFonts w:ascii="Gotham Book" w:hAnsi="Gotham Book"/>
                <w:color w:val="00303E"/>
                <w:sz w:val="20"/>
              </w:rPr>
              <w:t xml:space="preserve"> </w:t>
            </w:r>
            <w:r w:rsidRPr="0094342C">
              <w:rPr>
                <w:rFonts w:ascii="Gotham Book" w:hAnsi="Gotham Book"/>
                <w:color w:val="00303E"/>
                <w:sz w:val="20"/>
              </w:rPr>
              <w:t>care aid to 200 percent of poverty, starting in this budget</w:t>
            </w:r>
            <w:r w:rsidR="00D96D39" w:rsidRPr="0094342C">
              <w:rPr>
                <w:rFonts w:ascii="Gotham Book" w:hAnsi="Gotham Book"/>
                <w:color w:val="00303E"/>
                <w:sz w:val="20"/>
              </w:rPr>
              <w:t>, and ensure stable funding for a higher quality public childcare system.</w:t>
            </w:r>
          </w:p>
          <w:p w14:paraId="5B188267" w14:textId="0C8C9E58" w:rsidR="00922C0A" w:rsidRPr="0094342C" w:rsidRDefault="00922C0A" w:rsidP="003D45A1">
            <w:pPr>
              <w:pStyle w:val="ListParagraph"/>
              <w:numPr>
                <w:ilvl w:val="0"/>
                <w:numId w:val="1"/>
              </w:numPr>
              <w:spacing w:before="160" w:line="247" w:lineRule="auto"/>
              <w:rPr>
                <w:rFonts w:ascii="Gotham Book" w:hAnsi="Gotham Book"/>
                <w:color w:val="00303E"/>
                <w:sz w:val="20"/>
              </w:rPr>
            </w:pPr>
            <w:r w:rsidRPr="0094342C">
              <w:rPr>
                <w:rFonts w:ascii="Gotham Book" w:hAnsi="Gotham Book"/>
                <w:color w:val="00303E"/>
                <w:sz w:val="20"/>
              </w:rPr>
              <w:t xml:space="preserve">Keep seniors safe at home by boosting adult protective services </w:t>
            </w:r>
            <w:r w:rsidR="006179BB" w:rsidRPr="0094342C">
              <w:rPr>
                <w:rFonts w:ascii="Gotham Book" w:hAnsi="Gotham Book"/>
                <w:color w:val="00303E"/>
                <w:sz w:val="20"/>
              </w:rPr>
              <w:t xml:space="preserve">to </w:t>
            </w:r>
            <w:r w:rsidRPr="0094342C">
              <w:rPr>
                <w:rFonts w:ascii="Gotham Book" w:hAnsi="Gotham Book"/>
                <w:color w:val="00303E"/>
                <w:sz w:val="20"/>
              </w:rPr>
              <w:t>$10 million a year.</w:t>
            </w:r>
          </w:p>
          <w:p w14:paraId="564F9F21" w14:textId="09BD25B2" w:rsidR="00922C0A" w:rsidRPr="0094342C" w:rsidRDefault="00922C0A" w:rsidP="003D45A1">
            <w:pPr>
              <w:pStyle w:val="ListParagraph"/>
              <w:numPr>
                <w:ilvl w:val="0"/>
                <w:numId w:val="1"/>
              </w:numPr>
              <w:spacing w:before="160" w:line="247" w:lineRule="auto"/>
              <w:rPr>
                <w:rFonts w:ascii="Gotham Book" w:hAnsi="Gotham Book"/>
                <w:color w:val="00303E"/>
                <w:sz w:val="20"/>
              </w:rPr>
            </w:pPr>
            <w:r w:rsidRPr="0094342C">
              <w:rPr>
                <w:rFonts w:ascii="Gotham Book" w:hAnsi="Gotham Book"/>
                <w:color w:val="00303E"/>
                <w:sz w:val="20"/>
              </w:rPr>
              <w:t>Rebuild revenue sharing</w:t>
            </w:r>
            <w:r w:rsidR="00D96D39" w:rsidRPr="0094342C">
              <w:rPr>
                <w:rFonts w:ascii="Gotham Book" w:hAnsi="Gotham Book"/>
                <w:color w:val="00303E"/>
                <w:sz w:val="20"/>
              </w:rPr>
              <w:t xml:space="preserve"> with Ohio’s local governments. S</w:t>
            </w:r>
            <w:r w:rsidRPr="0094342C">
              <w:rPr>
                <w:rFonts w:ascii="Gotham Book" w:hAnsi="Gotham Book"/>
                <w:color w:val="00303E"/>
                <w:sz w:val="20"/>
              </w:rPr>
              <w:t xml:space="preserve">tart with </w:t>
            </w:r>
            <w:r w:rsidR="00D96D39" w:rsidRPr="0094342C">
              <w:rPr>
                <w:rFonts w:ascii="Gotham Book" w:hAnsi="Gotham Book"/>
                <w:color w:val="00303E"/>
                <w:sz w:val="20"/>
              </w:rPr>
              <w:t xml:space="preserve">restoration of </w:t>
            </w:r>
            <w:r w:rsidRPr="0094342C">
              <w:rPr>
                <w:rFonts w:ascii="Gotham Book" w:hAnsi="Gotham Book"/>
                <w:color w:val="00303E"/>
                <w:sz w:val="20"/>
              </w:rPr>
              <w:t>the Local Government Fund’s municipal distribution.</w:t>
            </w:r>
          </w:p>
          <w:p w14:paraId="0966FD5F" w14:textId="7301EBCB" w:rsidR="006179BB" w:rsidRPr="0094342C" w:rsidRDefault="006179BB" w:rsidP="006179BB">
            <w:pPr>
              <w:pStyle w:val="ListParagraph"/>
              <w:numPr>
                <w:ilvl w:val="0"/>
                <w:numId w:val="1"/>
              </w:numPr>
              <w:spacing w:before="160" w:line="247" w:lineRule="auto"/>
              <w:rPr>
                <w:rFonts w:ascii="Gotham Book" w:hAnsi="Gotham Book"/>
                <w:color w:val="00303E"/>
                <w:sz w:val="20"/>
              </w:rPr>
            </w:pPr>
            <w:r w:rsidRPr="0094342C">
              <w:rPr>
                <w:rFonts w:ascii="Gotham Book" w:hAnsi="Gotham Book"/>
                <w:color w:val="00303E"/>
                <w:sz w:val="20"/>
              </w:rPr>
              <w:t>Retain important investments in the Executive and House budgets for an expanded state share of indigent legal services.</w:t>
            </w:r>
          </w:p>
          <w:p w14:paraId="47989C8A" w14:textId="7E8C8FDC" w:rsidR="00922C0A" w:rsidRPr="0094342C" w:rsidRDefault="00922C0A" w:rsidP="003D45A1">
            <w:pPr>
              <w:pStyle w:val="ListParagraph"/>
              <w:numPr>
                <w:ilvl w:val="0"/>
                <w:numId w:val="1"/>
              </w:numPr>
              <w:spacing w:before="160" w:line="247" w:lineRule="auto"/>
              <w:rPr>
                <w:rFonts w:ascii="Gotham Book" w:hAnsi="Gotham Book"/>
                <w:color w:val="00303E"/>
                <w:sz w:val="20"/>
              </w:rPr>
            </w:pPr>
            <w:r w:rsidRPr="0094342C">
              <w:rPr>
                <w:rFonts w:ascii="Gotham Book" w:hAnsi="Gotham Book"/>
                <w:color w:val="00303E"/>
                <w:sz w:val="20"/>
              </w:rPr>
              <w:t xml:space="preserve">Base school foundation funding on a formula that ensures </w:t>
            </w:r>
            <w:r w:rsidR="00D96D39" w:rsidRPr="0094342C">
              <w:rPr>
                <w:rFonts w:ascii="Gotham Book" w:hAnsi="Gotham Book"/>
                <w:color w:val="00303E"/>
                <w:sz w:val="20"/>
              </w:rPr>
              <w:t>rich and poor communities have equally good schools, regardless of local property wealth.</w:t>
            </w:r>
          </w:p>
          <w:p w14:paraId="4B3C8AF0" w14:textId="4E525A59" w:rsidR="00D96D39" w:rsidRPr="0094342C" w:rsidRDefault="00922C0A" w:rsidP="00D96D39">
            <w:pPr>
              <w:pStyle w:val="ListParagraph"/>
              <w:numPr>
                <w:ilvl w:val="0"/>
                <w:numId w:val="1"/>
              </w:numPr>
              <w:spacing w:before="160" w:line="247" w:lineRule="auto"/>
              <w:rPr>
                <w:rFonts w:ascii="Gotham Book" w:hAnsi="Gotham Book"/>
                <w:color w:val="00303E"/>
                <w:sz w:val="20"/>
              </w:rPr>
            </w:pPr>
            <w:r w:rsidRPr="0094342C">
              <w:rPr>
                <w:rFonts w:ascii="Gotham Book" w:hAnsi="Gotham Book"/>
                <w:color w:val="00303E"/>
                <w:sz w:val="20"/>
              </w:rPr>
              <w:t xml:space="preserve">Reduce the high cost of </w:t>
            </w:r>
            <w:r w:rsidR="00D96D39" w:rsidRPr="0094342C">
              <w:rPr>
                <w:rFonts w:ascii="Gotham Book" w:hAnsi="Gotham Book"/>
                <w:color w:val="00303E"/>
                <w:sz w:val="20"/>
              </w:rPr>
              <w:t xml:space="preserve">college </w:t>
            </w:r>
            <w:r w:rsidRPr="0094342C">
              <w:rPr>
                <w:rFonts w:ascii="Gotham Book" w:hAnsi="Gotham Book"/>
                <w:color w:val="00303E"/>
                <w:sz w:val="20"/>
              </w:rPr>
              <w:t>tuition with more funding to the State Share of Instruction</w:t>
            </w:r>
            <w:r w:rsidR="00D96D39" w:rsidRPr="0094342C">
              <w:rPr>
                <w:rFonts w:ascii="Gotham Book" w:hAnsi="Gotham Book"/>
                <w:color w:val="00303E"/>
                <w:sz w:val="20"/>
              </w:rPr>
              <w:t xml:space="preserve">. Index it to inflation so </w:t>
            </w:r>
            <w:r w:rsidR="0094342C" w:rsidRPr="0094342C">
              <w:rPr>
                <w:rFonts w:ascii="Gotham Book" w:hAnsi="Gotham Book"/>
                <w:color w:val="00303E"/>
                <w:sz w:val="20"/>
              </w:rPr>
              <w:t xml:space="preserve">support for </w:t>
            </w:r>
            <w:r w:rsidR="00D96D39" w:rsidRPr="0094342C">
              <w:rPr>
                <w:rFonts w:ascii="Gotham Book" w:hAnsi="Gotham Book"/>
                <w:color w:val="00303E"/>
                <w:sz w:val="20"/>
              </w:rPr>
              <w:t xml:space="preserve">Ohio’s system of public higher education </w:t>
            </w:r>
            <w:r w:rsidR="0094342C" w:rsidRPr="0094342C">
              <w:rPr>
                <w:rFonts w:ascii="Gotham Book" w:hAnsi="Gotham Book"/>
                <w:color w:val="00303E"/>
                <w:sz w:val="20"/>
              </w:rPr>
              <w:t xml:space="preserve">does </w:t>
            </w:r>
            <w:r w:rsidR="00D96D39" w:rsidRPr="0094342C">
              <w:rPr>
                <w:rFonts w:ascii="Gotham Book" w:hAnsi="Gotham Book"/>
                <w:color w:val="00303E"/>
                <w:sz w:val="20"/>
              </w:rPr>
              <w:t xml:space="preserve">not </w:t>
            </w:r>
            <w:r w:rsidR="0094342C" w:rsidRPr="0094342C">
              <w:rPr>
                <w:rFonts w:ascii="Gotham Book" w:hAnsi="Gotham Book"/>
                <w:color w:val="00303E"/>
                <w:sz w:val="20"/>
              </w:rPr>
              <w:t xml:space="preserve"> </w:t>
            </w:r>
            <w:r w:rsidR="00D96D39" w:rsidRPr="0094342C">
              <w:rPr>
                <w:rFonts w:ascii="Gotham Book" w:hAnsi="Gotham Book"/>
                <w:color w:val="00303E"/>
                <w:sz w:val="20"/>
              </w:rPr>
              <w:t xml:space="preserve">eroded </w:t>
            </w:r>
            <w:r w:rsidR="0094342C" w:rsidRPr="0094342C">
              <w:rPr>
                <w:rFonts w:ascii="Gotham Book" w:hAnsi="Gotham Book"/>
                <w:color w:val="00303E"/>
                <w:sz w:val="20"/>
              </w:rPr>
              <w:t>over time</w:t>
            </w:r>
            <w:r w:rsidR="00D96D39" w:rsidRPr="0094342C">
              <w:rPr>
                <w:rFonts w:ascii="Gotham Book" w:hAnsi="Gotham Book"/>
                <w:color w:val="00303E"/>
                <w:sz w:val="20"/>
              </w:rPr>
              <w:t xml:space="preserve">. </w:t>
            </w:r>
          </w:p>
          <w:p w14:paraId="3690E752" w14:textId="07CF3369" w:rsidR="00922C0A" w:rsidRPr="0094342C" w:rsidRDefault="00D36F11" w:rsidP="00D96D39">
            <w:pPr>
              <w:pStyle w:val="ListParagraph"/>
              <w:numPr>
                <w:ilvl w:val="0"/>
                <w:numId w:val="1"/>
              </w:numPr>
              <w:spacing w:before="160" w:line="247" w:lineRule="auto"/>
              <w:rPr>
                <w:rFonts w:ascii="Gotham Book" w:hAnsi="Gotham Book"/>
                <w:color w:val="00303E"/>
                <w:sz w:val="20"/>
              </w:rPr>
            </w:pPr>
            <w:r>
              <w:rPr>
                <w:rFonts w:ascii="Gotham Book" w:hAnsi="Gotham Book"/>
                <w:color w:val="00263E"/>
                <w:sz w:val="20"/>
              </w:rPr>
              <w:t xml:space="preserve">Fully fund the Ohio College Opportunity grant (our need-based aid system), increasing it from $100 million to $250 million a year, as </w:t>
            </w:r>
            <w:r w:rsidR="00F602A9">
              <w:rPr>
                <w:rFonts w:ascii="Gotham Book" w:hAnsi="Gotham Book"/>
                <w:color w:val="00263E"/>
                <w:sz w:val="20"/>
              </w:rPr>
              <w:t>recommended</w:t>
            </w:r>
            <w:r>
              <w:rPr>
                <w:rFonts w:ascii="Gotham Book" w:hAnsi="Gotham Book"/>
                <w:color w:val="00263E"/>
                <w:sz w:val="20"/>
              </w:rPr>
              <w:t xml:space="preserve"> by Governor Taft’s </w:t>
            </w:r>
            <w:r w:rsidR="0072475B" w:rsidRPr="0094342C">
              <w:rPr>
                <w:rFonts w:ascii="Gotham Book" w:hAnsi="Gotham Book"/>
                <w:color w:val="00303E"/>
                <w:sz w:val="20"/>
              </w:rPr>
              <w:t>student aid task force</w:t>
            </w:r>
            <w:r w:rsidR="006179BB" w:rsidRPr="0094342C">
              <w:rPr>
                <w:rFonts w:ascii="Gotham Book" w:hAnsi="Gotham Book"/>
                <w:color w:val="00303E"/>
                <w:sz w:val="20"/>
              </w:rPr>
              <w:t>,</w:t>
            </w:r>
            <w:r w:rsidRPr="0094342C">
              <w:rPr>
                <w:rFonts w:ascii="Gotham Book" w:hAnsi="Gotham Book"/>
                <w:color w:val="00303E"/>
                <w:sz w:val="20"/>
              </w:rPr>
              <w:t xml:space="preserve"> </w:t>
            </w:r>
            <w:r>
              <w:rPr>
                <w:rFonts w:ascii="Gotham Book" w:hAnsi="Gotham Book"/>
                <w:color w:val="00263E"/>
                <w:sz w:val="20"/>
              </w:rPr>
              <w:t>and make it available to students at 2-year as well as 4-year schools</w:t>
            </w:r>
            <w:r w:rsidR="006179BB" w:rsidRPr="0094342C">
              <w:rPr>
                <w:rFonts w:ascii="Gotham Book" w:hAnsi="Gotham Book"/>
                <w:color w:val="00303E"/>
                <w:sz w:val="20"/>
              </w:rPr>
              <w:t xml:space="preserve">. </w:t>
            </w:r>
          </w:p>
          <w:p w14:paraId="56D22A4D" w14:textId="6980F8B1" w:rsidR="00922C0A" w:rsidRPr="0094342C" w:rsidRDefault="00922C0A" w:rsidP="003D45A1">
            <w:pPr>
              <w:pStyle w:val="ListParagraph"/>
              <w:numPr>
                <w:ilvl w:val="0"/>
                <w:numId w:val="1"/>
              </w:numPr>
              <w:spacing w:before="160" w:line="247" w:lineRule="auto"/>
              <w:rPr>
                <w:rFonts w:ascii="Gotham Book" w:hAnsi="Gotham Book"/>
                <w:color w:val="00303E"/>
                <w:sz w:val="20"/>
                <w:szCs w:val="20"/>
              </w:rPr>
            </w:pPr>
            <w:r w:rsidRPr="0094342C">
              <w:rPr>
                <w:rFonts w:ascii="Gotham Book" w:hAnsi="Gotham Book"/>
                <w:color w:val="00303E"/>
                <w:sz w:val="20"/>
                <w:szCs w:val="20"/>
              </w:rPr>
              <w:t xml:space="preserve">Fully fund </w:t>
            </w:r>
            <w:r w:rsidR="0094342C" w:rsidRPr="0094342C">
              <w:rPr>
                <w:rFonts w:ascii="Gotham Book" w:hAnsi="Gotham Book"/>
                <w:color w:val="00303E"/>
                <w:sz w:val="20"/>
                <w:szCs w:val="20"/>
              </w:rPr>
              <w:t>the</w:t>
            </w:r>
            <w:r w:rsidRPr="0094342C">
              <w:rPr>
                <w:rFonts w:ascii="Gotham Book" w:hAnsi="Gotham Book"/>
                <w:color w:val="00303E"/>
                <w:sz w:val="20"/>
                <w:szCs w:val="20"/>
              </w:rPr>
              <w:t xml:space="preserve"> foodbanks</w:t>
            </w:r>
            <w:r w:rsidR="0094342C" w:rsidRPr="0094342C">
              <w:rPr>
                <w:rFonts w:ascii="Gotham Book" w:hAnsi="Gotham Book"/>
                <w:color w:val="00303E"/>
                <w:sz w:val="20"/>
                <w:szCs w:val="20"/>
              </w:rPr>
              <w:t>’</w:t>
            </w:r>
            <w:r w:rsidRPr="0094342C">
              <w:rPr>
                <w:rFonts w:ascii="Gotham Book" w:hAnsi="Gotham Book"/>
                <w:color w:val="00303E"/>
                <w:sz w:val="20"/>
                <w:szCs w:val="20"/>
              </w:rPr>
              <w:t xml:space="preserve"> request for an additional $10 million a year in food aid.</w:t>
            </w:r>
          </w:p>
          <w:p w14:paraId="459BFC97" w14:textId="04602CFF" w:rsidR="006179BB" w:rsidRPr="0094342C" w:rsidRDefault="006179BB" w:rsidP="00540D07">
            <w:pPr>
              <w:pStyle w:val="ListParagraph"/>
              <w:spacing w:before="160" w:line="247" w:lineRule="auto"/>
              <w:rPr>
                <w:rFonts w:ascii="Gotham Book" w:hAnsi="Gotham Book"/>
                <w:color w:val="00303E"/>
                <w:sz w:val="20"/>
              </w:rPr>
            </w:pPr>
            <w:r w:rsidRPr="0094342C">
              <w:rPr>
                <w:rFonts w:ascii="Gotham Book" w:hAnsi="Gotham Book"/>
                <w:color w:val="00303E"/>
                <w:sz w:val="20"/>
              </w:rPr>
              <w:t>Modernize and expand the fee that supports the Housing Trust Fund to increase the supply of affordable housing</w:t>
            </w:r>
          </w:p>
          <w:p w14:paraId="3DC456F5" w14:textId="375E04D4" w:rsidR="00922C0A" w:rsidRPr="0094342C" w:rsidRDefault="00922C0A" w:rsidP="006179BB">
            <w:pPr>
              <w:pStyle w:val="ListParagraph"/>
              <w:spacing w:before="160" w:line="247" w:lineRule="auto"/>
              <w:rPr>
                <w:rFonts w:ascii="Gotham Book" w:hAnsi="Gotham Book"/>
                <w:color w:val="00303E"/>
                <w:sz w:val="20"/>
              </w:rPr>
            </w:pPr>
          </w:p>
        </w:tc>
      </w:tr>
    </w:tbl>
    <w:p w14:paraId="75952DED" w14:textId="77777777" w:rsidR="00922C0A" w:rsidRDefault="00922C0A" w:rsidP="00595D4E">
      <w:pPr>
        <w:pStyle w:val="paragraph"/>
        <w:spacing w:before="0" w:beforeAutospacing="0" w:after="0" w:afterAutospacing="0"/>
        <w:textAlignment w:val="baseline"/>
        <w:rPr>
          <w:rStyle w:val="normaltextrun"/>
          <w:color w:val="00263E"/>
        </w:rPr>
      </w:pPr>
    </w:p>
    <w:p w14:paraId="34EFDA19" w14:textId="4F91FB31" w:rsidR="00F2679B" w:rsidRPr="0094342C" w:rsidRDefault="00F2679B" w:rsidP="00595D4E">
      <w:pPr>
        <w:pStyle w:val="paragraph"/>
        <w:spacing w:before="0" w:beforeAutospacing="0" w:after="0" w:afterAutospacing="0"/>
        <w:textAlignment w:val="baseline"/>
        <w:rPr>
          <w:rStyle w:val="normaltextrun"/>
          <w:b/>
          <w:color w:val="00303E"/>
        </w:rPr>
      </w:pPr>
      <w:r w:rsidRPr="0094342C">
        <w:rPr>
          <w:rStyle w:val="normaltextrun"/>
          <w:b/>
          <w:color w:val="00303E"/>
        </w:rPr>
        <w:t>TAX POLICY CHANGES IN THE HOUSE BUDGET</w:t>
      </w:r>
    </w:p>
    <w:p w14:paraId="22C083F7" w14:textId="6B0294CF" w:rsidR="00595D4E" w:rsidRPr="0094342C" w:rsidRDefault="00595D4E" w:rsidP="00595D4E">
      <w:pPr>
        <w:pStyle w:val="paragraph"/>
        <w:spacing w:before="0" w:beforeAutospacing="0" w:after="0" w:afterAutospacing="0"/>
        <w:textAlignment w:val="baseline"/>
        <w:rPr>
          <w:rStyle w:val="normaltextrun"/>
          <w:color w:val="00303E"/>
        </w:rPr>
      </w:pPr>
      <w:r w:rsidRPr="0094342C">
        <w:rPr>
          <w:rStyle w:val="normaltextrun"/>
          <w:color w:val="00303E"/>
        </w:rPr>
        <w:t xml:space="preserve">We applaud the proposed limitation on the costly and ineffective business income deduction, often known as the LLC Loophole, along with steps to keep it from being abused by high-income taxpayers. This $1 billion tax break deserves to go on the scrap heap. It has </w:t>
      </w:r>
      <w:hyperlink r:id="rId12" w:history="1">
        <w:r w:rsidRPr="0094342C">
          <w:rPr>
            <w:rStyle w:val="Hyperlink"/>
            <w:color w:val="00303E"/>
          </w:rPr>
          <w:t xml:space="preserve">not </w:t>
        </w:r>
        <w:r w:rsidR="0094342C">
          <w:rPr>
            <w:rStyle w:val="Hyperlink"/>
            <w:color w:val="00303E"/>
          </w:rPr>
          <w:t xml:space="preserve">spurred </w:t>
        </w:r>
      </w:hyperlink>
      <w:r w:rsidRPr="0094342C">
        <w:rPr>
          <w:rStyle w:val="normaltextrun"/>
          <w:color w:val="00303E"/>
        </w:rPr>
        <w:t xml:space="preserve"> an increase in first-time hiring by new businesses, </w:t>
      </w:r>
      <w:r w:rsidR="0094342C">
        <w:rPr>
          <w:rStyle w:val="normaltextrun"/>
          <w:color w:val="00303E"/>
        </w:rPr>
        <w:t>and</w:t>
      </w:r>
      <w:r w:rsidR="0094342C" w:rsidRPr="0094342C">
        <w:rPr>
          <w:rStyle w:val="normaltextrun"/>
          <w:color w:val="00303E"/>
        </w:rPr>
        <w:t xml:space="preserve"> </w:t>
      </w:r>
      <w:r w:rsidRPr="0094342C">
        <w:rPr>
          <w:rStyle w:val="normaltextrun"/>
          <w:color w:val="00303E"/>
        </w:rPr>
        <w:t xml:space="preserve">the growth of passthrough entities has continued to trail the national average. Reducing the size of the deduction to $100,000 is an </w:t>
      </w:r>
      <w:r w:rsidRPr="0094342C">
        <w:rPr>
          <w:rStyle w:val="normaltextrun"/>
          <w:color w:val="00303E"/>
        </w:rPr>
        <w:lastRenderedPageBreak/>
        <w:t xml:space="preserve">excellent first step. Eliminating the special 3% rate on income above the deductible amount is a second. This goes only to the most affluent and, like the deduction, has further slanted our tax system in favor of those who need such treatment least. </w:t>
      </w:r>
    </w:p>
    <w:p w14:paraId="4E9359D2" w14:textId="77777777" w:rsidR="00595D4E" w:rsidRPr="0094342C" w:rsidRDefault="00595D4E" w:rsidP="00595D4E">
      <w:pPr>
        <w:pStyle w:val="paragraph"/>
        <w:spacing w:before="0" w:beforeAutospacing="0" w:after="0" w:afterAutospacing="0"/>
        <w:textAlignment w:val="baseline"/>
        <w:rPr>
          <w:rStyle w:val="normaltextrun"/>
          <w:color w:val="00303E"/>
        </w:rPr>
      </w:pPr>
    </w:p>
    <w:p w14:paraId="650ABA10" w14:textId="515BA069" w:rsidR="00595D4E" w:rsidRPr="0094342C" w:rsidRDefault="00F34F4D" w:rsidP="00595D4E">
      <w:pPr>
        <w:pStyle w:val="paragraph"/>
        <w:spacing w:before="0" w:beforeAutospacing="0" w:after="0" w:afterAutospacing="0"/>
        <w:textAlignment w:val="baseline"/>
        <w:rPr>
          <w:rStyle w:val="normaltextrun"/>
          <w:color w:val="00303E"/>
        </w:rPr>
      </w:pPr>
      <w:r w:rsidRPr="0094342C">
        <w:rPr>
          <w:rStyle w:val="normaltextrun"/>
          <w:color w:val="00303E"/>
        </w:rPr>
        <w:t xml:space="preserve">The House budget bill </w:t>
      </w:r>
      <w:r w:rsidR="00595D4E" w:rsidRPr="0094342C">
        <w:rPr>
          <w:rStyle w:val="normaltextrun"/>
          <w:color w:val="00303E"/>
        </w:rPr>
        <w:t xml:space="preserve">would have Ohio join the growing ranks of states that require online and catalogue retailers to collect the sales tax, as the U.S. Supreme Court </w:t>
      </w:r>
      <w:hyperlink r:id="rId13" w:history="1">
        <w:r w:rsidR="00595D4E" w:rsidRPr="0094342C">
          <w:rPr>
            <w:rStyle w:val="Hyperlink"/>
            <w:color w:val="00303E"/>
          </w:rPr>
          <w:t>allowed</w:t>
        </w:r>
      </w:hyperlink>
      <w:r w:rsidR="00595D4E" w:rsidRPr="0094342C">
        <w:rPr>
          <w:rStyle w:val="normaltextrun"/>
          <w:color w:val="00303E"/>
        </w:rPr>
        <w:t xml:space="preserve"> in its Wayfair decision last year. Including marketplace facilitators is a crucial element. These steps will create a more level playing field between out-of-state retailers and Ohio merchants, enable an existing tax to be collected, and generate revenue that can be used for needed services.</w:t>
      </w:r>
      <w:r w:rsidR="009A0BEE" w:rsidRPr="0094342C">
        <w:rPr>
          <w:rStyle w:val="normaltextrun"/>
          <w:color w:val="00303E"/>
        </w:rPr>
        <w:t xml:space="preserve"> </w:t>
      </w:r>
      <w:r w:rsidR="00595D4E" w:rsidRPr="0094342C">
        <w:rPr>
          <w:rStyle w:val="normaltextrun"/>
          <w:color w:val="00303E"/>
        </w:rPr>
        <w:t xml:space="preserve">The bill also takes appropriate steps in phasing out tax breaks such as the </w:t>
      </w:r>
      <w:hyperlink r:id="rId14" w:history="1">
        <w:r w:rsidR="00595D4E" w:rsidRPr="0094342C">
          <w:rPr>
            <w:rStyle w:val="Hyperlink"/>
            <w:color w:val="00303E"/>
          </w:rPr>
          <w:t>sales-tax exemptions</w:t>
        </w:r>
      </w:hyperlink>
      <w:r w:rsidR="00595D4E" w:rsidRPr="0094342C">
        <w:rPr>
          <w:rStyle w:val="normaltextrun"/>
          <w:color w:val="00303E"/>
        </w:rPr>
        <w:t xml:space="preserve"> for fractional jet aircraft and investment bullion and coins, as well as the </w:t>
      </w:r>
      <w:hyperlink r:id="rId15" w:history="1">
        <w:r w:rsidR="00595D4E" w:rsidRPr="0094342C">
          <w:rPr>
            <w:rStyle w:val="Hyperlink"/>
            <w:color w:val="00303E"/>
          </w:rPr>
          <w:t>motion-picture</w:t>
        </w:r>
      </w:hyperlink>
      <w:r w:rsidR="00595D4E" w:rsidRPr="0094342C">
        <w:rPr>
          <w:rStyle w:val="normaltextrun"/>
          <w:color w:val="00303E"/>
        </w:rPr>
        <w:t xml:space="preserve"> tax credit. </w:t>
      </w:r>
    </w:p>
    <w:p w14:paraId="6790E13C" w14:textId="77777777" w:rsidR="00595D4E" w:rsidRPr="0094342C" w:rsidRDefault="00595D4E" w:rsidP="00595D4E">
      <w:pPr>
        <w:pStyle w:val="paragraph"/>
        <w:spacing w:before="0" w:beforeAutospacing="0" w:after="0" w:afterAutospacing="0"/>
        <w:textAlignment w:val="baseline"/>
        <w:rPr>
          <w:rStyle w:val="normaltextrun"/>
          <w:color w:val="00303E"/>
        </w:rPr>
      </w:pPr>
    </w:p>
    <w:p w14:paraId="1EBDCCB0" w14:textId="5A590F37" w:rsidR="00244FA8" w:rsidRPr="0094342C" w:rsidRDefault="003D45A1" w:rsidP="00244FA8">
      <w:pPr>
        <w:pStyle w:val="paragraph"/>
        <w:spacing w:before="0" w:beforeAutospacing="0" w:after="0" w:afterAutospacing="0"/>
        <w:textAlignment w:val="baseline"/>
        <w:rPr>
          <w:rFonts w:ascii="&amp;quot" w:hAnsi="&amp;quot" w:cs="Times New Roman"/>
          <w:color w:val="00303E"/>
          <w:sz w:val="18"/>
          <w:szCs w:val="18"/>
        </w:rPr>
      </w:pPr>
      <w:r>
        <w:rPr>
          <w:rStyle w:val="normaltextrun"/>
          <w:color w:val="000000" w:themeColor="text1"/>
        </w:rPr>
        <w:t>U</w:t>
      </w:r>
      <w:r w:rsidR="00595D4E" w:rsidRPr="007D1452">
        <w:rPr>
          <w:rStyle w:val="normaltextrun"/>
          <w:color w:val="000000" w:themeColor="text1"/>
        </w:rPr>
        <w:t>sing</w:t>
      </w:r>
      <w:r w:rsidR="00595D4E" w:rsidRPr="0094342C">
        <w:rPr>
          <w:rStyle w:val="normaltextrun"/>
          <w:color w:val="00303E"/>
        </w:rPr>
        <w:t xml:space="preserve"> the proceeds of these welcome changes to cut income-tax brackets and rates</w:t>
      </w:r>
      <w:r>
        <w:rPr>
          <w:rStyle w:val="normaltextrun"/>
          <w:color w:val="000000" w:themeColor="text1"/>
        </w:rPr>
        <w:t>, however,</w:t>
      </w:r>
      <w:r w:rsidR="00595D4E" w:rsidRPr="0094342C">
        <w:rPr>
          <w:rStyle w:val="normaltextrun"/>
          <w:color w:val="00303E"/>
        </w:rPr>
        <w:t xml:space="preserve"> will do little for </w:t>
      </w:r>
      <w:r w:rsidR="002D3E97" w:rsidRPr="0094342C">
        <w:rPr>
          <w:rStyle w:val="normaltextrun"/>
          <w:color w:val="00303E"/>
        </w:rPr>
        <w:t>most</w:t>
      </w:r>
      <w:r w:rsidR="00595D4E" w:rsidRPr="0094342C">
        <w:rPr>
          <w:rStyle w:val="normaltextrun"/>
          <w:color w:val="00303E"/>
        </w:rPr>
        <w:t xml:space="preserve"> of the poorest Ohioans. Low-income Ohioans </w:t>
      </w:r>
      <w:hyperlink r:id="rId16" w:history="1">
        <w:r w:rsidR="00595D4E" w:rsidRPr="0094342C">
          <w:rPr>
            <w:rStyle w:val="Hyperlink"/>
            <w:color w:val="00303E"/>
          </w:rPr>
          <w:t>pay</w:t>
        </w:r>
      </w:hyperlink>
      <w:r w:rsidR="00595D4E" w:rsidRPr="0094342C">
        <w:rPr>
          <w:rStyle w:val="normaltextrun"/>
          <w:color w:val="00303E"/>
        </w:rPr>
        <w:t xml:space="preserve"> a much larger share of their income in state and local taxes than the richest Ohioans do. But many pay little or no income tax. </w:t>
      </w:r>
      <w:r w:rsidR="00244FA8" w:rsidRPr="0094342C">
        <w:rPr>
          <w:rStyle w:val="normaltextrun"/>
          <w:color w:val="00303E"/>
        </w:rPr>
        <w:t xml:space="preserve">Under the </w:t>
      </w:r>
      <w:hyperlink r:id="rId17" w:history="1">
        <w:r w:rsidR="00244FA8" w:rsidRPr="0094342C">
          <w:rPr>
            <w:rStyle w:val="Hyperlink"/>
            <w:color w:val="00303E"/>
          </w:rPr>
          <w:t xml:space="preserve">House </w:t>
        </w:r>
        <w:r w:rsidR="0009134C" w:rsidRPr="0094342C">
          <w:rPr>
            <w:rStyle w:val="Hyperlink"/>
            <w:color w:val="00303E"/>
          </w:rPr>
          <w:t>bill</w:t>
        </w:r>
      </w:hyperlink>
      <w:r w:rsidR="00244FA8" w:rsidRPr="0094342C">
        <w:rPr>
          <w:rStyle w:val="normaltextrun"/>
          <w:color w:val="00303E"/>
        </w:rPr>
        <w:t>,</w:t>
      </w:r>
      <w:r w:rsidR="00244FA8" w:rsidRPr="0094342C">
        <w:rPr>
          <w:rFonts w:cs="Times New Roman"/>
          <w:color w:val="00303E"/>
        </w:rPr>
        <w:t xml:space="preserve"> tax cuts would go mostly to those with higher than average incomes. Those benefitting the most in dollars under the House plan have already gained on average from the state’s tax changes over the past 15 years. The poorest fifth of Ohioans, who pay the largest share of their </w:t>
      </w:r>
      <w:r w:rsidR="0072475B" w:rsidRPr="0094342C">
        <w:rPr>
          <w:rFonts w:cs="Times New Roman"/>
          <w:color w:val="00303E"/>
        </w:rPr>
        <w:t>earnings</w:t>
      </w:r>
      <w:r w:rsidR="00244FA8" w:rsidRPr="0094342C">
        <w:rPr>
          <w:rFonts w:cs="Times New Roman"/>
          <w:color w:val="00303E"/>
        </w:rPr>
        <w:t xml:space="preserve"> in taxes of any income group, would see only modest gains; more than three-quarters of them would not see any reduction in taxes</w:t>
      </w:r>
      <w:r w:rsidR="0072475B" w:rsidRPr="0094342C">
        <w:rPr>
          <w:rFonts w:cs="Times New Roman"/>
          <w:color w:val="00303E"/>
        </w:rPr>
        <w:t xml:space="preserve"> whatsoever from the House plan</w:t>
      </w:r>
      <w:r w:rsidR="00244FA8" w:rsidRPr="0094342C">
        <w:rPr>
          <w:rFonts w:cs="Times New Roman"/>
          <w:color w:val="00303E"/>
        </w:rPr>
        <w:t>. So while the richest Ohioans would pay a good deal more, the plan would not reverse most of the tax shift to the poorest Ohioans that has taken place since 2005.  </w:t>
      </w:r>
    </w:p>
    <w:p w14:paraId="3C1DAA71" w14:textId="2B84F499" w:rsidR="00595D4E" w:rsidRPr="0094342C" w:rsidRDefault="00595D4E" w:rsidP="00595D4E">
      <w:pPr>
        <w:pStyle w:val="paragraph"/>
        <w:spacing w:before="0" w:beforeAutospacing="0" w:after="0" w:afterAutospacing="0"/>
        <w:textAlignment w:val="baseline"/>
        <w:rPr>
          <w:rStyle w:val="eop"/>
          <w:color w:val="00303E"/>
        </w:rPr>
      </w:pPr>
    </w:p>
    <w:p w14:paraId="4E71F609" w14:textId="78361E4E" w:rsidR="00595D4E" w:rsidRPr="0094342C" w:rsidRDefault="00595D4E" w:rsidP="00595D4E">
      <w:pPr>
        <w:pStyle w:val="paragraph"/>
        <w:spacing w:before="0" w:beforeAutospacing="0" w:after="0" w:afterAutospacing="0"/>
        <w:textAlignment w:val="baseline"/>
        <w:rPr>
          <w:rFonts w:ascii="&amp;quot" w:hAnsi="&amp;quot"/>
          <w:color w:val="00303E"/>
          <w:sz w:val="18"/>
          <w:szCs w:val="18"/>
        </w:rPr>
      </w:pPr>
      <w:r w:rsidRPr="0094342C">
        <w:rPr>
          <w:rStyle w:val="normaltextrun"/>
          <w:color w:val="00303E"/>
        </w:rPr>
        <w:t xml:space="preserve">The federal </w:t>
      </w:r>
      <w:r w:rsidR="00F813CA" w:rsidRPr="0094342C">
        <w:rPr>
          <w:rStyle w:val="normaltextrun"/>
          <w:color w:val="00303E"/>
        </w:rPr>
        <w:t xml:space="preserve">Earned Income Tax Credit (EITC) </w:t>
      </w:r>
      <w:r w:rsidRPr="0094342C">
        <w:rPr>
          <w:rStyle w:val="normaltextrun"/>
          <w:color w:val="00303E"/>
        </w:rPr>
        <w:t>is the nation’s most powerful anti-poverty program</w:t>
      </w:r>
      <w:r w:rsidR="003D45A1">
        <w:rPr>
          <w:rStyle w:val="normaltextrun"/>
          <w:color w:val="000000" w:themeColor="text1"/>
        </w:rPr>
        <w:t>. It goes only</w:t>
      </w:r>
      <w:r w:rsidRPr="0094342C">
        <w:rPr>
          <w:rStyle w:val="normaltextrun"/>
          <w:color w:val="00303E"/>
        </w:rPr>
        <w:t xml:space="preserve"> to working families</w:t>
      </w:r>
      <w:r w:rsidR="004E4076" w:rsidRPr="0094342C">
        <w:rPr>
          <w:rStyle w:val="normaltextrun"/>
          <w:color w:val="00303E"/>
        </w:rPr>
        <w:t>.</w:t>
      </w:r>
      <w:r w:rsidRPr="0094342C">
        <w:rPr>
          <w:rStyle w:val="normaltextrun"/>
          <w:color w:val="00303E"/>
        </w:rPr>
        <w:t xml:space="preserve"> As helpful as the state EITC is, improved by the General Assembly in the transportation budget, it does not do enough to help the poorest Ohioans because it is not refundable. </w:t>
      </w:r>
      <w:r w:rsidR="00F813CA" w:rsidRPr="0094342C">
        <w:rPr>
          <w:rStyle w:val="normaltextrun"/>
          <w:color w:val="00303E"/>
        </w:rPr>
        <w:t xml:space="preserve">Adding a 10% refundable EITC would do more for the poorest Ohioans than the rate and bracket cuts in the House tax plan, while also leaving funds for needed investments. </w:t>
      </w:r>
      <w:r w:rsidRPr="0094342C">
        <w:rPr>
          <w:rStyle w:val="eop"/>
          <w:color w:val="00303E"/>
        </w:rPr>
        <w:t> </w:t>
      </w:r>
    </w:p>
    <w:p w14:paraId="04F8A5CB" w14:textId="77777777" w:rsidR="00595D4E" w:rsidRPr="0094342C" w:rsidRDefault="00595D4E" w:rsidP="00595D4E">
      <w:pPr>
        <w:pStyle w:val="paragraph"/>
        <w:spacing w:before="0" w:beforeAutospacing="0" w:after="0" w:afterAutospacing="0"/>
        <w:textAlignment w:val="baseline"/>
        <w:rPr>
          <w:rFonts w:ascii="&amp;quot" w:hAnsi="&amp;quot"/>
          <w:color w:val="00303E"/>
          <w:sz w:val="18"/>
          <w:szCs w:val="18"/>
        </w:rPr>
      </w:pPr>
      <w:r w:rsidRPr="0094342C">
        <w:rPr>
          <w:rStyle w:val="eop"/>
          <w:color w:val="00303E"/>
        </w:rPr>
        <w:t> </w:t>
      </w:r>
    </w:p>
    <w:p w14:paraId="51FD0D26" w14:textId="7FB19FEB" w:rsidR="00595D4E" w:rsidRPr="0094342C" w:rsidRDefault="002D3E97" w:rsidP="00595D4E">
      <w:pPr>
        <w:pStyle w:val="paragraph"/>
        <w:spacing w:before="0" w:beforeAutospacing="0" w:after="0" w:afterAutospacing="0"/>
        <w:textAlignment w:val="baseline"/>
        <w:rPr>
          <w:rFonts w:ascii="&amp;quot" w:hAnsi="&amp;quot"/>
          <w:color w:val="00303E"/>
          <w:sz w:val="18"/>
          <w:szCs w:val="18"/>
        </w:rPr>
      </w:pPr>
      <w:r w:rsidRPr="0094342C">
        <w:rPr>
          <w:rStyle w:val="normaltextrun"/>
          <w:color w:val="00303E"/>
        </w:rPr>
        <w:t>Some other tax changes in the bill are not positive.</w:t>
      </w:r>
      <w:r w:rsidR="00595D4E" w:rsidRPr="0094342C">
        <w:rPr>
          <w:rStyle w:val="normaltextrun"/>
          <w:color w:val="00303E"/>
        </w:rPr>
        <w:t xml:space="preserve"> </w:t>
      </w:r>
      <w:r w:rsidR="00F34F4D" w:rsidRPr="0094342C">
        <w:rPr>
          <w:rStyle w:val="normaltextrun"/>
          <w:color w:val="00303E"/>
        </w:rPr>
        <w:t>The</w:t>
      </w:r>
      <w:r w:rsidR="00595D4E" w:rsidRPr="0094342C">
        <w:rPr>
          <w:rStyle w:val="normaltextrun"/>
          <w:color w:val="00303E"/>
        </w:rPr>
        <w:t xml:space="preserve"> </w:t>
      </w:r>
      <w:r w:rsidR="004E4076" w:rsidRPr="0094342C">
        <w:rPr>
          <w:rStyle w:val="normaltextrun"/>
          <w:color w:val="00303E"/>
        </w:rPr>
        <w:t xml:space="preserve">$50 million </w:t>
      </w:r>
      <w:r w:rsidR="00595D4E" w:rsidRPr="0094342C">
        <w:rPr>
          <w:rStyle w:val="normaltextrun"/>
          <w:color w:val="00303E"/>
        </w:rPr>
        <w:t xml:space="preserve">Opportunity Zone tax break is </w:t>
      </w:r>
      <w:r w:rsidR="00F34F4D" w:rsidRPr="0094342C">
        <w:rPr>
          <w:rStyle w:val="normaltextrun"/>
          <w:color w:val="00303E"/>
        </w:rPr>
        <w:t>not good</w:t>
      </w:r>
      <w:r w:rsidR="00595D4E" w:rsidRPr="0094342C">
        <w:rPr>
          <w:rStyle w:val="normaltextrun"/>
          <w:color w:val="00303E"/>
        </w:rPr>
        <w:t xml:space="preserve"> policy</w:t>
      </w:r>
      <w:r w:rsidR="00BE2AE1" w:rsidRPr="0094342C">
        <w:rPr>
          <w:rStyle w:val="normaltextrun"/>
          <w:color w:val="00303E"/>
        </w:rPr>
        <w:t>.</w:t>
      </w:r>
      <w:r w:rsidR="009A0BEE" w:rsidRPr="0094342C">
        <w:rPr>
          <w:rStyle w:val="normaltextrun"/>
          <w:color w:val="00303E"/>
        </w:rPr>
        <w:t xml:space="preserve"> </w:t>
      </w:r>
      <w:r w:rsidR="00BE2AE1" w:rsidRPr="0094342C">
        <w:rPr>
          <w:rStyle w:val="normaltextrun"/>
          <w:color w:val="00303E"/>
        </w:rPr>
        <w:t xml:space="preserve">The Opportunity Zone program is made up of deep federal subsidy for wealthy </w:t>
      </w:r>
      <w:hyperlink r:id="rId18" w:history="1">
        <w:r w:rsidR="00BE2AE1" w:rsidRPr="0094342C">
          <w:rPr>
            <w:rStyle w:val="Hyperlink"/>
            <w:color w:val="00303E"/>
          </w:rPr>
          <w:t>owners</w:t>
        </w:r>
      </w:hyperlink>
      <w:r w:rsidR="00BE2AE1" w:rsidRPr="0094342C">
        <w:rPr>
          <w:rStyle w:val="normaltextrun"/>
          <w:color w:val="00303E"/>
        </w:rPr>
        <w:t xml:space="preserve"> of capital gains.</w:t>
      </w:r>
      <w:r w:rsidR="009A0BEE" w:rsidRPr="0094342C">
        <w:rPr>
          <w:rStyle w:val="normaltextrun"/>
          <w:color w:val="00303E"/>
        </w:rPr>
        <w:t xml:space="preserve"> </w:t>
      </w:r>
      <w:r w:rsidR="00BE2AE1" w:rsidRPr="0094342C">
        <w:rPr>
          <w:rStyle w:val="normaltextrun"/>
          <w:color w:val="00303E"/>
        </w:rPr>
        <w:t>If the state wants to invest in Opportunity Zones, it should be through direct funding to help the low-income residents of these census tracts with better services</w:t>
      </w:r>
      <w:r w:rsidR="004E4076" w:rsidRPr="0094342C">
        <w:rPr>
          <w:rStyle w:val="normaltextrun"/>
          <w:color w:val="00303E"/>
        </w:rPr>
        <w:t xml:space="preserve"> and</w:t>
      </w:r>
      <w:r w:rsidR="00BE2AE1" w:rsidRPr="0094342C">
        <w:rPr>
          <w:rStyle w:val="normaltextrun"/>
          <w:color w:val="00303E"/>
        </w:rPr>
        <w:t xml:space="preserve"> </w:t>
      </w:r>
      <w:r w:rsidR="004E4076" w:rsidRPr="0094342C">
        <w:rPr>
          <w:rStyle w:val="normaltextrun"/>
          <w:color w:val="00303E"/>
        </w:rPr>
        <w:t>connection</w:t>
      </w:r>
      <w:r w:rsidR="00BE2AE1" w:rsidRPr="0094342C">
        <w:rPr>
          <w:rStyle w:val="normaltextrun"/>
          <w:color w:val="00303E"/>
        </w:rPr>
        <w:t xml:space="preserve"> to good jobs</w:t>
      </w:r>
      <w:r w:rsidR="004E4076" w:rsidRPr="0094342C">
        <w:rPr>
          <w:rStyle w:val="normaltextrun"/>
          <w:color w:val="00303E"/>
        </w:rPr>
        <w:t>.</w:t>
      </w:r>
      <w:r w:rsidR="00BE2AE1" w:rsidRPr="0094342C">
        <w:rPr>
          <w:rStyle w:val="normaltextrun"/>
          <w:color w:val="00303E"/>
        </w:rPr>
        <w:t xml:space="preserve"> </w:t>
      </w:r>
    </w:p>
    <w:p w14:paraId="73EE51AE" w14:textId="77777777" w:rsidR="00595D4E" w:rsidRPr="0094342C" w:rsidRDefault="00595D4E" w:rsidP="00595D4E">
      <w:pPr>
        <w:pStyle w:val="paragraph"/>
        <w:spacing w:before="0" w:beforeAutospacing="0" w:after="0" w:afterAutospacing="0"/>
        <w:textAlignment w:val="baseline"/>
        <w:rPr>
          <w:rStyle w:val="eop"/>
          <w:color w:val="00303E"/>
        </w:rPr>
      </w:pPr>
    </w:p>
    <w:p w14:paraId="18C0691D" w14:textId="1B8EC72D" w:rsidR="00595D4E" w:rsidRPr="0094342C" w:rsidRDefault="00595D4E" w:rsidP="00595D4E">
      <w:pPr>
        <w:pStyle w:val="paragraph"/>
        <w:spacing w:before="0" w:beforeAutospacing="0" w:after="0" w:afterAutospacing="0"/>
        <w:textAlignment w:val="baseline"/>
        <w:rPr>
          <w:rFonts w:ascii="&amp;quot" w:hAnsi="&amp;quot"/>
          <w:color w:val="00303E"/>
          <w:sz w:val="18"/>
          <w:szCs w:val="18"/>
        </w:rPr>
      </w:pPr>
      <w:r w:rsidRPr="0094342C">
        <w:rPr>
          <w:rStyle w:val="normaltextrun"/>
          <w:color w:val="00303E"/>
        </w:rPr>
        <w:t>The state will issue a half billion dollars in new business incentive tax credits over the course of the biennium</w:t>
      </w:r>
      <w:r w:rsidR="00A94F65" w:rsidRPr="0094342C">
        <w:rPr>
          <w:rStyle w:val="normaltextrun"/>
          <w:color w:val="00303E"/>
        </w:rPr>
        <w:t xml:space="preserve"> </w:t>
      </w:r>
      <w:r w:rsidRPr="0094342C">
        <w:rPr>
          <w:rStyle w:val="normaltextrun"/>
          <w:color w:val="00303E"/>
        </w:rPr>
        <w:t>and will carry $1.2 billion in tax credit liability</w:t>
      </w:r>
      <w:r w:rsidR="00A94F65" w:rsidRPr="0094342C">
        <w:rPr>
          <w:rStyle w:val="normaltextrun"/>
          <w:color w:val="00303E"/>
        </w:rPr>
        <w:t xml:space="preserve"> going into the next biennium</w:t>
      </w:r>
      <w:r w:rsidRPr="0094342C">
        <w:rPr>
          <w:rStyle w:val="normaltextrun"/>
          <w:color w:val="00303E"/>
        </w:rPr>
        <w:t>.</w:t>
      </w:r>
      <w:r w:rsidR="009A0BEE" w:rsidRPr="0094342C">
        <w:rPr>
          <w:rStyle w:val="normaltextrun"/>
          <w:color w:val="00303E"/>
        </w:rPr>
        <w:t xml:space="preserve"> </w:t>
      </w:r>
      <w:r w:rsidR="00F34F4D" w:rsidRPr="0094342C">
        <w:rPr>
          <w:rStyle w:val="normaltextrun"/>
          <w:color w:val="00303E"/>
        </w:rPr>
        <w:t xml:space="preserve">By 2020, </w:t>
      </w:r>
      <w:r w:rsidRPr="0094342C">
        <w:rPr>
          <w:rStyle w:val="normaltextrun"/>
          <w:color w:val="00303E"/>
        </w:rPr>
        <w:t xml:space="preserve">Ohio will forego almost $10 billion in tax breaks. These tax breaks </w:t>
      </w:r>
      <w:r w:rsidR="00F34F4D" w:rsidRPr="0094342C">
        <w:rPr>
          <w:rStyle w:val="normaltextrun"/>
          <w:color w:val="00303E"/>
        </w:rPr>
        <w:t>are growing fast – by 18</w:t>
      </w:r>
      <w:r w:rsidR="009A0BEE" w:rsidRPr="0094342C">
        <w:rPr>
          <w:rStyle w:val="normaltextrun"/>
          <w:color w:val="00303E"/>
        </w:rPr>
        <w:t xml:space="preserve">% </w:t>
      </w:r>
      <w:r w:rsidR="00F34F4D" w:rsidRPr="0094342C">
        <w:rPr>
          <w:rStyle w:val="normaltextrun"/>
          <w:color w:val="00303E"/>
        </w:rPr>
        <w:t xml:space="preserve">since 2011 – but they are not scrutinized like budget expenditures are. </w:t>
      </w:r>
      <w:r w:rsidR="00A94F65" w:rsidRPr="0094342C">
        <w:rPr>
          <w:rStyle w:val="eop"/>
          <w:color w:val="00303E"/>
        </w:rPr>
        <w:t>The</w:t>
      </w:r>
      <w:r w:rsidRPr="0094342C">
        <w:rPr>
          <w:rStyle w:val="eop"/>
          <w:color w:val="00303E"/>
        </w:rPr>
        <w:t xml:space="preserve"> Tax Expenditure Review Committee </w:t>
      </w:r>
      <w:r w:rsidR="00A94F65" w:rsidRPr="0094342C">
        <w:rPr>
          <w:rStyle w:val="eop"/>
          <w:color w:val="00303E"/>
        </w:rPr>
        <w:t xml:space="preserve">was created to scrutinize spending through the tax code.  It needs </w:t>
      </w:r>
      <w:r w:rsidRPr="0094342C">
        <w:rPr>
          <w:rStyle w:val="eop"/>
          <w:color w:val="00303E"/>
        </w:rPr>
        <w:t xml:space="preserve">staff and resources to do a thorough examination of the state’s 134 tax breaks. </w:t>
      </w:r>
      <w:r w:rsidRPr="0094342C">
        <w:rPr>
          <w:rStyle w:val="normaltextrun"/>
          <w:color w:val="00303E"/>
        </w:rPr>
        <w:t>It would make sense to appropriate $530,000 a year, as the budget bill does in 2021 for the Joint Medicaid Oversight Committee.</w:t>
      </w:r>
      <w:r w:rsidR="009A0BEE" w:rsidRPr="0094342C">
        <w:rPr>
          <w:rStyle w:val="normaltextrun"/>
          <w:color w:val="00303E"/>
        </w:rPr>
        <w:t xml:space="preserve"> </w:t>
      </w:r>
    </w:p>
    <w:p w14:paraId="5EE465A5" w14:textId="67890AE7" w:rsidR="00AE35FB" w:rsidRPr="0094342C" w:rsidRDefault="00595D4E" w:rsidP="00F2679B">
      <w:pPr>
        <w:pStyle w:val="paragraph"/>
        <w:spacing w:before="0" w:beforeAutospacing="0" w:after="0" w:afterAutospacing="0"/>
        <w:textAlignment w:val="baseline"/>
        <w:rPr>
          <w:rFonts w:ascii="&amp;quot" w:hAnsi="&amp;quot"/>
          <w:color w:val="00303E"/>
          <w:sz w:val="18"/>
          <w:szCs w:val="18"/>
        </w:rPr>
      </w:pPr>
      <w:r w:rsidRPr="0094342C">
        <w:rPr>
          <w:rStyle w:val="eop"/>
          <w:color w:val="00303E"/>
        </w:rPr>
        <w:t xml:space="preserve"> </w:t>
      </w:r>
    </w:p>
    <w:p w14:paraId="35A21B47" w14:textId="2E35E85D" w:rsidR="00E871A0" w:rsidRPr="0094342C" w:rsidRDefault="00A94F65" w:rsidP="00E27C02">
      <w:pPr>
        <w:rPr>
          <w:rFonts w:ascii="Gotham Book" w:hAnsi="Gotham Book"/>
          <w:b/>
          <w:color w:val="00303E"/>
          <w:sz w:val="20"/>
          <w:szCs w:val="20"/>
        </w:rPr>
      </w:pPr>
      <w:r w:rsidRPr="0094342C">
        <w:rPr>
          <w:rFonts w:ascii="Gotham Book" w:hAnsi="Gotham Book"/>
          <w:b/>
          <w:color w:val="00303E"/>
          <w:sz w:val="20"/>
          <w:szCs w:val="20"/>
        </w:rPr>
        <w:t>TAX REVENUES SHOULD BE INVESTED IN OHIO</w:t>
      </w:r>
    </w:p>
    <w:p w14:paraId="1DE4AB30" w14:textId="5B8E7F39" w:rsidR="004A7A67" w:rsidRPr="0094342C" w:rsidRDefault="006B4CED" w:rsidP="004E4076">
      <w:pPr>
        <w:rPr>
          <w:rFonts w:ascii="Gotham Book" w:hAnsi="Gotham Book"/>
          <w:color w:val="00303E"/>
          <w:sz w:val="20"/>
          <w:szCs w:val="20"/>
        </w:rPr>
      </w:pPr>
      <w:r w:rsidRPr="0094342C">
        <w:rPr>
          <w:rFonts w:ascii="Gotham Book" w:hAnsi="Gotham Book"/>
          <w:color w:val="00303E"/>
          <w:sz w:val="20"/>
          <w:szCs w:val="20"/>
        </w:rPr>
        <w:t xml:space="preserve">Ohio’s </w:t>
      </w:r>
      <w:r w:rsidR="00EF0B6D" w:rsidRPr="0094342C">
        <w:rPr>
          <w:rFonts w:ascii="Gotham Book" w:hAnsi="Gotham Book"/>
          <w:color w:val="00303E"/>
          <w:sz w:val="20"/>
          <w:szCs w:val="20"/>
        </w:rPr>
        <w:t xml:space="preserve">ranking among states in overall health indicators is </w:t>
      </w:r>
      <w:hyperlink r:id="rId19" w:history="1">
        <w:r w:rsidR="00EF0B6D" w:rsidRPr="0094342C">
          <w:rPr>
            <w:rStyle w:val="Hyperlink"/>
            <w:rFonts w:ascii="Gotham Book" w:hAnsi="Gotham Book"/>
            <w:color w:val="00303E"/>
            <w:sz w:val="20"/>
            <w:szCs w:val="20"/>
          </w:rPr>
          <w:t>near the bottom</w:t>
        </w:r>
      </w:hyperlink>
      <w:r w:rsidR="00EF0B6D" w:rsidRPr="0094342C">
        <w:rPr>
          <w:rFonts w:ascii="Gotham Book" w:hAnsi="Gotham Book"/>
          <w:color w:val="00303E"/>
          <w:sz w:val="20"/>
          <w:szCs w:val="20"/>
        </w:rPr>
        <w:t xml:space="preserve"> </w:t>
      </w:r>
      <w:r w:rsidR="000A74EA" w:rsidRPr="0094342C">
        <w:rPr>
          <w:rFonts w:ascii="Gotham Book" w:hAnsi="Gotham Book"/>
          <w:color w:val="00303E"/>
          <w:sz w:val="20"/>
          <w:szCs w:val="20"/>
        </w:rPr>
        <w:t>and</w:t>
      </w:r>
      <w:r w:rsidR="00EF0B6D" w:rsidRPr="0094342C">
        <w:rPr>
          <w:rFonts w:ascii="Gotham Book" w:hAnsi="Gotham Book"/>
          <w:color w:val="00303E"/>
          <w:sz w:val="20"/>
          <w:szCs w:val="20"/>
        </w:rPr>
        <w:t xml:space="preserve"> </w:t>
      </w:r>
      <w:r w:rsidR="00A94F65" w:rsidRPr="0094342C">
        <w:rPr>
          <w:rFonts w:ascii="Gotham Book" w:hAnsi="Gotham Book"/>
          <w:color w:val="00303E"/>
          <w:sz w:val="20"/>
          <w:szCs w:val="20"/>
        </w:rPr>
        <w:t xml:space="preserve">although there has been progress, Ohio </w:t>
      </w:r>
      <w:r w:rsidR="00EF0B6D" w:rsidRPr="0094342C">
        <w:rPr>
          <w:rFonts w:ascii="Gotham Book" w:hAnsi="Gotham Book"/>
          <w:color w:val="00303E"/>
          <w:sz w:val="20"/>
          <w:szCs w:val="20"/>
        </w:rPr>
        <w:t>remain</w:t>
      </w:r>
      <w:r w:rsidR="00A94F65" w:rsidRPr="0094342C">
        <w:rPr>
          <w:rFonts w:ascii="Gotham Book" w:hAnsi="Gotham Book"/>
          <w:color w:val="00303E"/>
          <w:sz w:val="20"/>
          <w:szCs w:val="20"/>
        </w:rPr>
        <w:t>s</w:t>
      </w:r>
      <w:r w:rsidR="00812EE1">
        <w:rPr>
          <w:rFonts w:ascii="Gotham Book" w:hAnsi="Gotham Book"/>
          <w:color w:val="00303E"/>
          <w:sz w:val="20"/>
          <w:szCs w:val="20"/>
        </w:rPr>
        <w:t xml:space="preserve"> among</w:t>
      </w:r>
      <w:r w:rsidR="00EF0B6D" w:rsidRPr="0094342C">
        <w:rPr>
          <w:rFonts w:ascii="Gotham Book" w:hAnsi="Gotham Book"/>
          <w:color w:val="00303E"/>
          <w:sz w:val="20"/>
          <w:szCs w:val="20"/>
        </w:rPr>
        <w:t xml:space="preserve"> the </w:t>
      </w:r>
      <w:hyperlink r:id="rId20" w:history="1">
        <w:r w:rsidR="00812EE1">
          <w:rPr>
            <w:rStyle w:val="Hyperlink"/>
            <w:rFonts w:ascii="Gotham Book" w:hAnsi="Gotham Book"/>
            <w:color w:val="00303E"/>
            <w:sz w:val="20"/>
            <w:szCs w:val="20"/>
          </w:rPr>
          <w:t>worst</w:t>
        </w:r>
        <w:r w:rsidR="00EF0B6D" w:rsidRPr="0094342C">
          <w:rPr>
            <w:rStyle w:val="Hyperlink"/>
            <w:rFonts w:ascii="Gotham Book" w:hAnsi="Gotham Book"/>
            <w:color w:val="00303E"/>
            <w:sz w:val="20"/>
            <w:szCs w:val="20"/>
          </w:rPr>
          <w:t xml:space="preserve"> for deaths</w:t>
        </w:r>
      </w:hyperlink>
      <w:r w:rsidR="00EF0B6D" w:rsidRPr="0094342C">
        <w:rPr>
          <w:rFonts w:ascii="Gotham Book" w:hAnsi="Gotham Book"/>
          <w:color w:val="00303E"/>
          <w:sz w:val="20"/>
          <w:szCs w:val="20"/>
        </w:rPr>
        <w:t xml:space="preserve"> due to the drug epidemic</w:t>
      </w:r>
      <w:r w:rsidR="003B1629" w:rsidRPr="0094342C">
        <w:rPr>
          <w:rFonts w:ascii="Gotham Book" w:hAnsi="Gotham Book"/>
          <w:color w:val="00303E"/>
          <w:sz w:val="20"/>
          <w:szCs w:val="20"/>
        </w:rPr>
        <w:t>.</w:t>
      </w:r>
      <w:r w:rsidR="00EF0B6D" w:rsidRPr="0094342C">
        <w:rPr>
          <w:rFonts w:ascii="Gotham Book" w:hAnsi="Gotham Book"/>
          <w:color w:val="00303E"/>
          <w:sz w:val="20"/>
          <w:szCs w:val="20"/>
        </w:rPr>
        <w:t xml:space="preserve"> Investment in children remains </w:t>
      </w:r>
      <w:hyperlink r:id="rId21" w:history="1">
        <w:r w:rsidR="00EF0B6D" w:rsidRPr="0094342C">
          <w:rPr>
            <w:rStyle w:val="Hyperlink"/>
            <w:rFonts w:ascii="Gotham Book" w:hAnsi="Gotham Book"/>
            <w:color w:val="00303E"/>
            <w:sz w:val="20"/>
            <w:szCs w:val="20"/>
          </w:rPr>
          <w:t>inadequate</w:t>
        </w:r>
      </w:hyperlink>
      <w:r w:rsidR="00EF0B6D" w:rsidRPr="0094342C">
        <w:rPr>
          <w:rFonts w:ascii="Gotham Book" w:hAnsi="Gotham Book"/>
          <w:color w:val="00303E"/>
          <w:sz w:val="20"/>
          <w:szCs w:val="20"/>
        </w:rPr>
        <w:t xml:space="preserve"> for childcare and early education</w:t>
      </w:r>
      <w:r w:rsidR="00A94F65" w:rsidRPr="0094342C">
        <w:rPr>
          <w:rFonts w:ascii="Gotham Book" w:hAnsi="Gotham Book"/>
          <w:color w:val="00303E"/>
          <w:sz w:val="20"/>
          <w:szCs w:val="20"/>
        </w:rPr>
        <w:t>, particularly as other states recognize the importance of investment in children and far outpace us.</w:t>
      </w:r>
      <w:r w:rsidR="000E382B" w:rsidRPr="0094342C">
        <w:rPr>
          <w:rFonts w:ascii="Gotham Book" w:hAnsi="Gotham Book"/>
          <w:color w:val="00303E"/>
          <w:sz w:val="20"/>
          <w:szCs w:val="20"/>
        </w:rPr>
        <w:t xml:space="preserve"> </w:t>
      </w:r>
      <w:r w:rsidR="00EF0B6D" w:rsidRPr="0094342C">
        <w:rPr>
          <w:rFonts w:ascii="Gotham Book" w:hAnsi="Gotham Book"/>
          <w:color w:val="00303E"/>
          <w:sz w:val="20"/>
          <w:szCs w:val="20"/>
        </w:rPr>
        <w:t>Our infant mortality rate is</w:t>
      </w:r>
      <w:r w:rsidR="00A0362B" w:rsidRPr="0094342C">
        <w:rPr>
          <w:rFonts w:ascii="Gotham Book" w:hAnsi="Gotham Book"/>
          <w:color w:val="00303E"/>
          <w:sz w:val="20"/>
          <w:szCs w:val="20"/>
        </w:rPr>
        <w:t xml:space="preserve"> </w:t>
      </w:r>
      <w:hyperlink r:id="rId22" w:history="1">
        <w:r w:rsidR="00A0362B" w:rsidRPr="0094342C">
          <w:rPr>
            <w:rStyle w:val="Hyperlink"/>
            <w:rFonts w:ascii="Gotham Book" w:hAnsi="Gotham Book"/>
            <w:color w:val="00303E"/>
            <w:sz w:val="20"/>
            <w:szCs w:val="20"/>
          </w:rPr>
          <w:t>higher</w:t>
        </w:r>
      </w:hyperlink>
      <w:r w:rsidR="00A0362B" w:rsidRPr="0094342C">
        <w:rPr>
          <w:rFonts w:ascii="Gotham Book" w:hAnsi="Gotham Book"/>
          <w:color w:val="00303E"/>
          <w:sz w:val="20"/>
          <w:szCs w:val="20"/>
        </w:rPr>
        <w:t xml:space="preserve"> than 42 other states</w:t>
      </w:r>
      <w:r w:rsidR="00EF0B6D" w:rsidRPr="0094342C">
        <w:rPr>
          <w:rFonts w:ascii="Gotham Book" w:hAnsi="Gotham Book"/>
          <w:color w:val="00303E"/>
          <w:sz w:val="20"/>
          <w:szCs w:val="20"/>
        </w:rPr>
        <w:t xml:space="preserve">. </w:t>
      </w:r>
      <w:r w:rsidR="008949E4" w:rsidRPr="0094342C">
        <w:rPr>
          <w:rFonts w:ascii="Gotham Book" w:hAnsi="Gotham Book"/>
          <w:color w:val="00303E"/>
          <w:sz w:val="20"/>
          <w:szCs w:val="20"/>
        </w:rPr>
        <w:t xml:space="preserve">College in Ohio remains prohibitively expensive: Ohio is ranked </w:t>
      </w:r>
      <w:hyperlink r:id="rId23" w:history="1">
        <w:r w:rsidR="008949E4" w:rsidRPr="0094342C">
          <w:rPr>
            <w:rStyle w:val="Hyperlink"/>
            <w:rFonts w:ascii="Gotham Book" w:hAnsi="Gotham Book"/>
            <w:color w:val="00303E"/>
            <w:sz w:val="20"/>
            <w:szCs w:val="20"/>
          </w:rPr>
          <w:t>45th highest</w:t>
        </w:r>
      </w:hyperlink>
      <w:r w:rsidR="008949E4" w:rsidRPr="0094342C">
        <w:rPr>
          <w:rFonts w:ascii="Gotham Book" w:hAnsi="Gotham Book"/>
          <w:color w:val="00303E"/>
          <w:sz w:val="20"/>
          <w:szCs w:val="20"/>
        </w:rPr>
        <w:t xml:space="preserve"> in college costs with community colleges and public universities costing </w:t>
      </w:r>
      <w:hyperlink r:id="rId24" w:history="1">
        <w:r w:rsidR="008949E4" w:rsidRPr="0094342C">
          <w:rPr>
            <w:rStyle w:val="Hyperlink"/>
            <w:rFonts w:ascii="Gotham Book" w:hAnsi="Gotham Book"/>
            <w:color w:val="00303E"/>
            <w:sz w:val="20"/>
            <w:szCs w:val="20"/>
          </w:rPr>
          <w:t>11.5 percent and 14.5 percent more than the national average</w:t>
        </w:r>
      </w:hyperlink>
      <w:r w:rsidR="008949E4" w:rsidRPr="0094342C">
        <w:rPr>
          <w:rFonts w:ascii="Gotham Book" w:hAnsi="Gotham Book"/>
          <w:color w:val="00303E"/>
          <w:sz w:val="20"/>
          <w:szCs w:val="20"/>
        </w:rPr>
        <w:t xml:space="preserve">, respectively. </w:t>
      </w:r>
      <w:hyperlink r:id="rId25" w:history="1">
        <w:r w:rsidR="00D610D5" w:rsidRPr="0094342C">
          <w:rPr>
            <w:rStyle w:val="Hyperlink"/>
            <w:rFonts w:ascii="Gotham Book" w:hAnsi="Gotham Book"/>
            <w:color w:val="00303E"/>
            <w:sz w:val="20"/>
            <w:szCs w:val="20"/>
          </w:rPr>
          <w:t>Local governments</w:t>
        </w:r>
      </w:hyperlink>
      <w:r w:rsidR="00D610D5" w:rsidRPr="0094342C">
        <w:rPr>
          <w:rFonts w:ascii="Gotham Book" w:hAnsi="Gotham Book"/>
          <w:color w:val="00303E"/>
          <w:sz w:val="20"/>
          <w:szCs w:val="20"/>
        </w:rPr>
        <w:t xml:space="preserve"> throughout Ohio work with </w:t>
      </w:r>
      <w:r w:rsidR="00EF0B6D" w:rsidRPr="0094342C">
        <w:rPr>
          <w:rFonts w:ascii="Gotham Book" w:hAnsi="Gotham Book"/>
          <w:color w:val="00303E"/>
          <w:sz w:val="20"/>
          <w:szCs w:val="20"/>
        </w:rPr>
        <w:t>$1.5 billion</w:t>
      </w:r>
      <w:r w:rsidR="00D610D5" w:rsidRPr="0094342C">
        <w:rPr>
          <w:rFonts w:ascii="Gotham Book" w:hAnsi="Gotham Book"/>
          <w:color w:val="00303E"/>
          <w:sz w:val="20"/>
          <w:szCs w:val="20"/>
        </w:rPr>
        <w:t xml:space="preserve"> less</w:t>
      </w:r>
      <w:r w:rsidR="00FD770F" w:rsidRPr="0094342C">
        <w:rPr>
          <w:rFonts w:ascii="Gotham Book" w:hAnsi="Gotham Book"/>
          <w:color w:val="00303E"/>
          <w:sz w:val="20"/>
          <w:szCs w:val="20"/>
        </w:rPr>
        <w:t xml:space="preserve"> a year</w:t>
      </w:r>
      <w:r w:rsidR="00D610D5" w:rsidRPr="0094342C">
        <w:rPr>
          <w:rFonts w:ascii="Gotham Book" w:hAnsi="Gotham Book"/>
          <w:color w:val="00303E"/>
          <w:sz w:val="20"/>
          <w:szCs w:val="20"/>
        </w:rPr>
        <w:t xml:space="preserve"> </w:t>
      </w:r>
      <w:r w:rsidR="000A74EA" w:rsidRPr="0094342C">
        <w:rPr>
          <w:rFonts w:ascii="Gotham Book" w:hAnsi="Gotham Book"/>
          <w:color w:val="00303E"/>
          <w:sz w:val="20"/>
          <w:szCs w:val="20"/>
        </w:rPr>
        <w:t xml:space="preserve">than they had </w:t>
      </w:r>
      <w:r w:rsidR="00BE2AE1" w:rsidRPr="0094342C">
        <w:rPr>
          <w:rFonts w:ascii="Gotham Book" w:hAnsi="Gotham Book"/>
          <w:color w:val="00303E"/>
          <w:sz w:val="20"/>
          <w:szCs w:val="20"/>
        </w:rPr>
        <w:t>in 2010</w:t>
      </w:r>
      <w:r w:rsidR="00D610D5" w:rsidRPr="0094342C">
        <w:rPr>
          <w:rFonts w:ascii="Gotham Book" w:hAnsi="Gotham Book"/>
          <w:color w:val="00303E"/>
          <w:sz w:val="20"/>
          <w:szCs w:val="20"/>
        </w:rPr>
        <w:t>, due to the state’s elimination of tax authority</w:t>
      </w:r>
      <w:r w:rsidR="00EF0B6D" w:rsidRPr="0094342C">
        <w:rPr>
          <w:rFonts w:ascii="Gotham Book" w:hAnsi="Gotham Book"/>
          <w:color w:val="00303E"/>
          <w:sz w:val="20"/>
          <w:szCs w:val="20"/>
        </w:rPr>
        <w:t xml:space="preserve">, </w:t>
      </w:r>
      <w:r w:rsidR="00D610D5" w:rsidRPr="0094342C">
        <w:rPr>
          <w:rFonts w:ascii="Gotham Book" w:hAnsi="Gotham Book"/>
          <w:color w:val="00303E"/>
          <w:sz w:val="20"/>
          <w:szCs w:val="20"/>
        </w:rPr>
        <w:t xml:space="preserve">phase-out of tax reimbursements and </w:t>
      </w:r>
      <w:r w:rsidR="00EF0B6D" w:rsidRPr="0094342C">
        <w:rPr>
          <w:rFonts w:ascii="Gotham Book" w:hAnsi="Gotham Book"/>
          <w:color w:val="00303E"/>
          <w:sz w:val="20"/>
          <w:szCs w:val="20"/>
        </w:rPr>
        <w:t xml:space="preserve">cuts to </w:t>
      </w:r>
      <w:r w:rsidR="00D610D5" w:rsidRPr="0094342C">
        <w:rPr>
          <w:rFonts w:ascii="Gotham Book" w:hAnsi="Gotham Book"/>
          <w:color w:val="00303E"/>
          <w:sz w:val="20"/>
          <w:szCs w:val="20"/>
        </w:rPr>
        <w:t xml:space="preserve">revenue sharing. </w:t>
      </w:r>
    </w:p>
    <w:p w14:paraId="07B97D03" w14:textId="77777777" w:rsidR="00F2679B" w:rsidRPr="0094342C" w:rsidRDefault="00F2679B" w:rsidP="7C68886E">
      <w:pPr>
        <w:rPr>
          <w:rFonts w:ascii="Gotham Book" w:hAnsi="Gotham Book"/>
          <w:color w:val="00303E"/>
          <w:sz w:val="20"/>
          <w:szCs w:val="20"/>
        </w:rPr>
      </w:pPr>
    </w:p>
    <w:p w14:paraId="6354345B" w14:textId="3372D6E0" w:rsidR="004E4076" w:rsidRPr="0094342C" w:rsidRDefault="004E4076" w:rsidP="008F243D">
      <w:pPr>
        <w:rPr>
          <w:rFonts w:ascii="Gotham Book" w:hAnsi="Gotham Book"/>
          <w:color w:val="00303E"/>
          <w:sz w:val="20"/>
          <w:szCs w:val="20"/>
        </w:rPr>
      </w:pPr>
      <w:r w:rsidRPr="0094342C">
        <w:rPr>
          <w:rFonts w:ascii="Gotham Book" w:hAnsi="Gotham Book"/>
          <w:color w:val="00303E"/>
          <w:sz w:val="20"/>
          <w:szCs w:val="20"/>
        </w:rPr>
        <w:lastRenderedPageBreak/>
        <w:t>We call for stable, predictable and sufficient tax revenues to support the investments Governor DeWine called for in the executive budget as well as</w:t>
      </w:r>
      <w:r w:rsidR="004A7A67" w:rsidRPr="0094342C">
        <w:rPr>
          <w:rFonts w:ascii="Gotham Book" w:hAnsi="Gotham Book"/>
          <w:color w:val="00303E"/>
          <w:sz w:val="20"/>
          <w:szCs w:val="20"/>
        </w:rPr>
        <w:t xml:space="preserve"> changes in the House budget that strengthen critical services</w:t>
      </w:r>
      <w:r w:rsidR="00540D07" w:rsidRPr="0094342C">
        <w:rPr>
          <w:rFonts w:ascii="Gotham Book" w:hAnsi="Gotham Book"/>
          <w:color w:val="00303E"/>
          <w:sz w:val="20"/>
          <w:szCs w:val="20"/>
        </w:rPr>
        <w:t xml:space="preserve">.  More is needed, as </w:t>
      </w:r>
      <w:r w:rsidR="00A94F65" w:rsidRPr="0094342C">
        <w:rPr>
          <w:rFonts w:ascii="Gotham Book" w:hAnsi="Gotham Book"/>
          <w:color w:val="00303E"/>
          <w:sz w:val="20"/>
          <w:szCs w:val="20"/>
        </w:rPr>
        <w:t xml:space="preserve">noted in the box at the beginning of this testimony. </w:t>
      </w:r>
      <w:r w:rsidR="00234F00">
        <w:rPr>
          <w:rFonts w:ascii="Gotham Book" w:hAnsi="Gotham Book"/>
          <w:color w:val="00303E"/>
          <w:sz w:val="20"/>
          <w:szCs w:val="20"/>
        </w:rPr>
        <w:t>T</w:t>
      </w:r>
      <w:r w:rsidR="00A94F65" w:rsidRPr="0094342C">
        <w:rPr>
          <w:rFonts w:ascii="Gotham Book" w:hAnsi="Gotham Book"/>
          <w:color w:val="00303E"/>
          <w:sz w:val="20"/>
          <w:szCs w:val="20"/>
        </w:rPr>
        <w:t xml:space="preserve">he Ohio economy has changed.  Poverty is higher now than before the recession. </w:t>
      </w:r>
      <w:r w:rsidR="00C15550" w:rsidRPr="0094342C">
        <w:rPr>
          <w:rFonts w:ascii="Gotham Book" w:hAnsi="Gotham Book"/>
          <w:color w:val="00303E"/>
          <w:sz w:val="20"/>
          <w:szCs w:val="20"/>
        </w:rPr>
        <w:t xml:space="preserve">Six of our ten biggest occupational groups leave a parent with two kids eligible for and needing </w:t>
      </w:r>
      <w:r w:rsidR="000A74EA" w:rsidRPr="0094342C">
        <w:rPr>
          <w:rFonts w:ascii="Gotham Book" w:hAnsi="Gotham Book"/>
          <w:color w:val="00303E"/>
          <w:sz w:val="20"/>
          <w:szCs w:val="20"/>
        </w:rPr>
        <w:t>food</w:t>
      </w:r>
      <w:r w:rsidR="00C15550" w:rsidRPr="0094342C">
        <w:rPr>
          <w:rFonts w:ascii="Gotham Book" w:hAnsi="Gotham Book"/>
          <w:color w:val="00303E"/>
          <w:sz w:val="20"/>
          <w:szCs w:val="20"/>
        </w:rPr>
        <w:t xml:space="preserve"> assistance</w:t>
      </w:r>
      <w:r w:rsidR="00540D07" w:rsidRPr="0094342C">
        <w:rPr>
          <w:rFonts w:ascii="Gotham Book" w:hAnsi="Gotham Book"/>
          <w:color w:val="00303E"/>
          <w:sz w:val="20"/>
          <w:szCs w:val="20"/>
        </w:rPr>
        <w:t xml:space="preserve"> – up from four in t</w:t>
      </w:r>
      <w:r w:rsidR="00234F00">
        <w:rPr>
          <w:rFonts w:ascii="Gotham Book" w:hAnsi="Gotham Book"/>
          <w:color w:val="00303E"/>
          <w:sz w:val="20"/>
          <w:szCs w:val="20"/>
        </w:rPr>
        <w:t>en</w:t>
      </w:r>
      <w:r w:rsidR="00540D07" w:rsidRPr="0094342C">
        <w:rPr>
          <w:rFonts w:ascii="Gotham Book" w:hAnsi="Gotham Book"/>
          <w:color w:val="00303E"/>
          <w:sz w:val="20"/>
          <w:szCs w:val="20"/>
        </w:rPr>
        <w:t xml:space="preserve"> in 2000.</w:t>
      </w:r>
      <w:r w:rsidR="009A0BEE" w:rsidRPr="0094342C">
        <w:rPr>
          <w:rFonts w:ascii="Gotham Book" w:hAnsi="Gotham Book"/>
          <w:color w:val="00303E"/>
          <w:sz w:val="20"/>
          <w:szCs w:val="20"/>
        </w:rPr>
        <w:t xml:space="preserve"> </w:t>
      </w:r>
      <w:r w:rsidR="00C15550" w:rsidRPr="0094342C">
        <w:rPr>
          <w:rFonts w:ascii="Gotham Book" w:hAnsi="Gotham Book"/>
          <w:color w:val="00303E"/>
          <w:sz w:val="20"/>
          <w:szCs w:val="20"/>
        </w:rPr>
        <w:t>Too</w:t>
      </w:r>
      <w:r w:rsidR="009A0BEE" w:rsidRPr="0094342C">
        <w:rPr>
          <w:rFonts w:ascii="Gotham Book" w:hAnsi="Gotham Book"/>
          <w:color w:val="00303E"/>
          <w:sz w:val="20"/>
          <w:szCs w:val="20"/>
        </w:rPr>
        <w:t xml:space="preserve"> </w:t>
      </w:r>
      <w:r w:rsidR="00C15550" w:rsidRPr="0094342C">
        <w:rPr>
          <w:rFonts w:ascii="Gotham Book" w:hAnsi="Gotham Book"/>
          <w:color w:val="00303E"/>
          <w:sz w:val="20"/>
          <w:szCs w:val="20"/>
        </w:rPr>
        <w:t>many Ohio families can’t meet basic needs in housing, transportation, childcare</w:t>
      </w:r>
      <w:r w:rsidR="006C46A6" w:rsidRPr="0094342C">
        <w:rPr>
          <w:rFonts w:ascii="Gotham Book" w:hAnsi="Gotham Book"/>
          <w:color w:val="00303E"/>
          <w:sz w:val="20"/>
          <w:szCs w:val="20"/>
        </w:rPr>
        <w:t>, health care</w:t>
      </w:r>
      <w:r w:rsidR="00C15550" w:rsidRPr="0094342C">
        <w:rPr>
          <w:rFonts w:ascii="Gotham Book" w:hAnsi="Gotham Book"/>
          <w:color w:val="00303E"/>
          <w:sz w:val="20"/>
          <w:szCs w:val="20"/>
        </w:rPr>
        <w:t xml:space="preserve"> and food.</w:t>
      </w:r>
      <w:r w:rsidR="009A0BEE" w:rsidRPr="0094342C">
        <w:rPr>
          <w:rFonts w:ascii="Gotham Book" w:hAnsi="Gotham Book"/>
          <w:color w:val="00303E"/>
          <w:sz w:val="20"/>
          <w:szCs w:val="20"/>
        </w:rPr>
        <w:t xml:space="preserve"> </w:t>
      </w:r>
      <w:r w:rsidR="00540D07" w:rsidRPr="0094342C">
        <w:rPr>
          <w:rFonts w:ascii="Gotham Book" w:hAnsi="Gotham Book"/>
          <w:color w:val="00303E"/>
          <w:sz w:val="20"/>
          <w:szCs w:val="20"/>
        </w:rPr>
        <w:t xml:space="preserve">Deeper investment </w:t>
      </w:r>
      <w:r w:rsidR="00234F00">
        <w:rPr>
          <w:rFonts w:ascii="Gotham Book" w:hAnsi="Gotham Book"/>
          <w:color w:val="00303E"/>
          <w:sz w:val="20"/>
          <w:szCs w:val="20"/>
        </w:rPr>
        <w:t>can</w:t>
      </w:r>
      <w:r w:rsidR="00540D07" w:rsidRPr="0094342C">
        <w:rPr>
          <w:rFonts w:ascii="Gotham Book" w:hAnsi="Gotham Book"/>
          <w:color w:val="00303E"/>
          <w:sz w:val="20"/>
          <w:szCs w:val="20"/>
        </w:rPr>
        <w:t xml:space="preserve"> help these struggling families.</w:t>
      </w:r>
    </w:p>
    <w:p w14:paraId="57FBCF1A" w14:textId="77777777" w:rsidR="004E4076" w:rsidRPr="0094342C" w:rsidRDefault="004E4076" w:rsidP="008F243D">
      <w:pPr>
        <w:rPr>
          <w:rFonts w:ascii="Gotham Book" w:hAnsi="Gotham Book"/>
          <w:color w:val="00303E"/>
          <w:sz w:val="20"/>
          <w:szCs w:val="20"/>
        </w:rPr>
      </w:pPr>
    </w:p>
    <w:p w14:paraId="162D518C" w14:textId="1E278587" w:rsidR="008949E4" w:rsidRPr="0094342C" w:rsidRDefault="00540D07" w:rsidP="008F243D">
      <w:pPr>
        <w:rPr>
          <w:rFonts w:ascii="Gotham Book" w:hAnsi="Gotham Book"/>
          <w:color w:val="00303E"/>
          <w:sz w:val="20"/>
          <w:szCs w:val="20"/>
        </w:rPr>
      </w:pPr>
      <w:r w:rsidRPr="0094342C">
        <w:rPr>
          <w:rFonts w:ascii="Gotham Book" w:hAnsi="Gotham Book"/>
          <w:color w:val="00303E"/>
          <w:sz w:val="20"/>
          <w:szCs w:val="20"/>
        </w:rPr>
        <w:t xml:space="preserve">We call for stable, predictable and sufficient tax revenues to increase investment in </w:t>
      </w:r>
      <w:r w:rsidR="00234F00">
        <w:rPr>
          <w:rFonts w:ascii="Gotham Book" w:hAnsi="Gotham Book"/>
          <w:color w:val="00303E"/>
          <w:sz w:val="20"/>
          <w:szCs w:val="20"/>
        </w:rPr>
        <w:t>o</w:t>
      </w:r>
      <w:r w:rsidRPr="0094342C">
        <w:rPr>
          <w:rFonts w:ascii="Gotham Book" w:hAnsi="Gotham Book"/>
          <w:color w:val="00303E"/>
          <w:sz w:val="20"/>
          <w:szCs w:val="20"/>
        </w:rPr>
        <w:t xml:space="preserve">pportunity for Ohioans and their children.  </w:t>
      </w:r>
      <w:r w:rsidR="00A53057" w:rsidRPr="0094342C">
        <w:rPr>
          <w:rFonts w:ascii="Gotham Book" w:eastAsia="Gotham Book" w:hAnsi="Gotham Book" w:cs="Gotham Book"/>
          <w:color w:val="00303E"/>
          <w:sz w:val="20"/>
          <w:szCs w:val="20"/>
        </w:rPr>
        <w:t xml:space="preserve">State funding of </w:t>
      </w:r>
      <w:r w:rsidR="000A7C99" w:rsidRPr="0094342C">
        <w:rPr>
          <w:rFonts w:ascii="Gotham Book" w:eastAsia="Gotham Book" w:hAnsi="Gotham Book" w:cs="Gotham Book"/>
          <w:color w:val="00303E"/>
          <w:sz w:val="20"/>
          <w:szCs w:val="20"/>
        </w:rPr>
        <w:t xml:space="preserve">Ohio’s </w:t>
      </w:r>
      <w:r w:rsidR="00A53057" w:rsidRPr="0094342C">
        <w:rPr>
          <w:rFonts w:ascii="Gotham Book" w:eastAsia="Gotham Book" w:hAnsi="Gotham Book" w:cs="Gotham Book"/>
          <w:color w:val="00303E"/>
          <w:sz w:val="20"/>
          <w:szCs w:val="20"/>
        </w:rPr>
        <w:t xml:space="preserve">schools </w:t>
      </w:r>
      <w:r w:rsidR="000A7C99" w:rsidRPr="0094342C">
        <w:rPr>
          <w:rFonts w:ascii="Gotham Book" w:eastAsia="Gotham Book" w:hAnsi="Gotham Book" w:cs="Gotham Book"/>
          <w:color w:val="00303E"/>
          <w:sz w:val="20"/>
          <w:szCs w:val="20"/>
        </w:rPr>
        <w:t xml:space="preserve">remains </w:t>
      </w:r>
      <w:r w:rsidR="00A53057" w:rsidRPr="0094342C">
        <w:rPr>
          <w:rFonts w:ascii="Gotham Book" w:eastAsia="Gotham Book" w:hAnsi="Gotham Book" w:cs="Gotham Book"/>
          <w:color w:val="00303E"/>
          <w:sz w:val="20"/>
          <w:szCs w:val="20"/>
        </w:rPr>
        <w:t xml:space="preserve">unconstitutional </w:t>
      </w:r>
      <w:r w:rsidR="00E820E3" w:rsidRPr="0094342C">
        <w:rPr>
          <w:rFonts w:ascii="Gotham Book" w:eastAsia="Gotham Book" w:hAnsi="Gotham Book" w:cs="Gotham Book"/>
          <w:color w:val="00303E"/>
          <w:sz w:val="20"/>
          <w:szCs w:val="20"/>
        </w:rPr>
        <w:t xml:space="preserve">more than </w:t>
      </w:r>
      <w:r w:rsidR="003B3A6B" w:rsidRPr="0094342C">
        <w:rPr>
          <w:rFonts w:ascii="Gotham Book" w:eastAsia="Gotham Book" w:hAnsi="Gotham Book" w:cs="Gotham Book"/>
          <w:color w:val="00303E"/>
          <w:sz w:val="20"/>
          <w:szCs w:val="20"/>
        </w:rPr>
        <w:t>twenty years</w:t>
      </w:r>
      <w:r w:rsidR="000A7C99" w:rsidRPr="0094342C">
        <w:rPr>
          <w:rFonts w:ascii="Gotham Book" w:eastAsia="Gotham Book" w:hAnsi="Gotham Book" w:cs="Gotham Book"/>
          <w:color w:val="00303E"/>
          <w:sz w:val="20"/>
          <w:szCs w:val="20"/>
        </w:rPr>
        <w:t xml:space="preserve"> after the first court finding.</w:t>
      </w:r>
      <w:r w:rsidR="009A0BEE" w:rsidRPr="0094342C">
        <w:rPr>
          <w:rFonts w:ascii="Gotham Book" w:eastAsia="Gotham Book" w:hAnsi="Gotham Book" w:cs="Gotham Book"/>
          <w:color w:val="00303E"/>
          <w:sz w:val="20"/>
          <w:szCs w:val="20"/>
        </w:rPr>
        <w:t xml:space="preserve"> </w:t>
      </w:r>
      <w:r w:rsidR="000952DA" w:rsidRPr="0094342C">
        <w:rPr>
          <w:rFonts w:ascii="Gotham Book" w:eastAsia="Gotham Book" w:hAnsi="Gotham Book" w:cs="Gotham Book"/>
          <w:color w:val="00303E"/>
          <w:sz w:val="20"/>
          <w:szCs w:val="20"/>
        </w:rPr>
        <w:t xml:space="preserve">The number of economically disadvantaged students in Ohio schools </w:t>
      </w:r>
      <w:hyperlink r:id="rId26" w:history="1">
        <w:r w:rsidR="000952DA" w:rsidRPr="0094342C">
          <w:rPr>
            <w:rStyle w:val="Hyperlink"/>
            <w:rFonts w:ascii="Gotham Book" w:eastAsia="Gotham Book" w:hAnsi="Gotham Book" w:cs="Gotham Book"/>
            <w:color w:val="00303E"/>
            <w:sz w:val="20"/>
            <w:szCs w:val="20"/>
          </w:rPr>
          <w:t>s</w:t>
        </w:r>
        <w:r w:rsidR="00234F00">
          <w:rPr>
            <w:rStyle w:val="Hyperlink"/>
            <w:rFonts w:ascii="Gotham Book" w:eastAsia="Gotham Book" w:hAnsi="Gotham Book" w:cs="Gotham Book"/>
            <w:color w:val="00303E"/>
            <w:sz w:val="20"/>
            <w:szCs w:val="20"/>
          </w:rPr>
          <w:t>pik</w:t>
        </w:r>
        <w:r w:rsidR="000952DA" w:rsidRPr="0094342C">
          <w:rPr>
            <w:rStyle w:val="Hyperlink"/>
            <w:rFonts w:ascii="Gotham Book" w:eastAsia="Gotham Book" w:hAnsi="Gotham Book" w:cs="Gotham Book"/>
            <w:color w:val="00303E"/>
            <w:sz w:val="20"/>
            <w:szCs w:val="20"/>
          </w:rPr>
          <w:t>ed</w:t>
        </w:r>
      </w:hyperlink>
      <w:r w:rsidR="000952DA" w:rsidRPr="0094342C">
        <w:rPr>
          <w:rFonts w:ascii="Gotham Book" w:eastAsia="Gotham Book" w:hAnsi="Gotham Book" w:cs="Gotham Book"/>
          <w:color w:val="00303E"/>
          <w:sz w:val="20"/>
          <w:szCs w:val="20"/>
        </w:rPr>
        <w:t xml:space="preserve"> by 67 percent since 2001, but funding increased by only 23 percent. </w:t>
      </w:r>
      <w:r w:rsidR="00367919" w:rsidRPr="0094342C">
        <w:rPr>
          <w:rFonts w:ascii="Gotham Book" w:eastAsia="Gotham Book" w:hAnsi="Gotham Book" w:cs="Gotham Book"/>
          <w:color w:val="00303E"/>
          <w:sz w:val="20"/>
          <w:szCs w:val="20"/>
        </w:rPr>
        <w:t xml:space="preserve">The </w:t>
      </w:r>
      <w:r w:rsidR="00027EAB" w:rsidRPr="0094342C">
        <w:rPr>
          <w:rFonts w:ascii="Gotham Book" w:eastAsia="Gotham Book" w:hAnsi="Gotham Book" w:cs="Gotham Book"/>
          <w:color w:val="00303E"/>
          <w:sz w:val="20"/>
          <w:szCs w:val="20"/>
        </w:rPr>
        <w:t xml:space="preserve">DeWine Student </w:t>
      </w:r>
      <w:r w:rsidR="0B8AB6A4" w:rsidRPr="0094342C">
        <w:rPr>
          <w:rFonts w:ascii="Gotham Book" w:eastAsia="Gotham Book" w:hAnsi="Gotham Book" w:cs="Gotham Book"/>
          <w:color w:val="00303E"/>
          <w:sz w:val="20"/>
          <w:szCs w:val="20"/>
        </w:rPr>
        <w:t xml:space="preserve">Wellness and Success </w:t>
      </w:r>
      <w:r w:rsidR="008F243D" w:rsidRPr="0094342C">
        <w:rPr>
          <w:rFonts w:ascii="Gotham Book" w:eastAsia="Gotham Book" w:hAnsi="Gotham Book" w:cs="Gotham Book"/>
          <w:color w:val="00303E"/>
          <w:sz w:val="20"/>
          <w:szCs w:val="20"/>
        </w:rPr>
        <w:t>plan</w:t>
      </w:r>
      <w:r w:rsidR="004E4076" w:rsidRPr="0094342C">
        <w:rPr>
          <w:rFonts w:ascii="Gotham Book" w:eastAsia="Gotham Book" w:hAnsi="Gotham Book" w:cs="Gotham Book"/>
          <w:color w:val="00303E"/>
          <w:sz w:val="20"/>
          <w:szCs w:val="20"/>
        </w:rPr>
        <w:t xml:space="preserve"> </w:t>
      </w:r>
      <w:r w:rsidR="000A7C99" w:rsidRPr="0094342C">
        <w:rPr>
          <w:rFonts w:ascii="Gotham Book" w:eastAsia="Gotham Book" w:hAnsi="Gotham Book" w:cs="Gotham Book"/>
          <w:color w:val="00303E"/>
          <w:sz w:val="20"/>
          <w:szCs w:val="20"/>
        </w:rPr>
        <w:t xml:space="preserve">is an </w:t>
      </w:r>
      <w:r w:rsidR="008F243D" w:rsidRPr="0094342C">
        <w:rPr>
          <w:rFonts w:ascii="Gotham Book" w:eastAsia="Gotham Book" w:hAnsi="Gotham Book" w:cs="Gotham Book"/>
          <w:color w:val="00303E"/>
          <w:sz w:val="20"/>
          <w:szCs w:val="20"/>
        </w:rPr>
        <w:t>important investment</w:t>
      </w:r>
      <w:r w:rsidRPr="0094342C">
        <w:rPr>
          <w:rFonts w:ascii="Gotham Book" w:eastAsia="Gotham Book" w:hAnsi="Gotham Book" w:cs="Gotham Book"/>
          <w:color w:val="00303E"/>
          <w:sz w:val="20"/>
          <w:szCs w:val="20"/>
        </w:rPr>
        <w:t xml:space="preserve"> to help children affected by trauma, poverty and health and mental health challenges</w:t>
      </w:r>
      <w:r w:rsidR="00234F00">
        <w:rPr>
          <w:rFonts w:ascii="Gotham Book" w:eastAsia="Gotham Book" w:hAnsi="Gotham Book" w:cs="Gotham Book"/>
          <w:color w:val="00303E"/>
          <w:sz w:val="20"/>
          <w:szCs w:val="20"/>
        </w:rPr>
        <w:t>.</w:t>
      </w:r>
      <w:r w:rsidR="004E4076" w:rsidRPr="0094342C">
        <w:rPr>
          <w:rFonts w:ascii="Gotham Book" w:eastAsia="Gotham Book" w:hAnsi="Gotham Book" w:cs="Gotham Book"/>
          <w:color w:val="00303E"/>
          <w:sz w:val="20"/>
          <w:szCs w:val="20"/>
        </w:rPr>
        <w:t xml:space="preserve"> </w:t>
      </w:r>
      <w:r w:rsidR="00234F00">
        <w:rPr>
          <w:rFonts w:ascii="Gotham Book" w:eastAsia="Gotham Book" w:hAnsi="Gotham Book" w:cs="Gotham Book"/>
          <w:color w:val="00303E"/>
          <w:sz w:val="20"/>
          <w:szCs w:val="20"/>
        </w:rPr>
        <w:t>W</w:t>
      </w:r>
      <w:r w:rsidR="008F243D" w:rsidRPr="0094342C">
        <w:rPr>
          <w:rFonts w:ascii="Gotham Book" w:eastAsia="Gotham Book" w:hAnsi="Gotham Book" w:cs="Gotham Book"/>
          <w:color w:val="00303E"/>
          <w:sz w:val="20"/>
          <w:szCs w:val="20"/>
        </w:rPr>
        <w:t xml:space="preserve">e also need </w:t>
      </w:r>
      <w:r w:rsidR="0B8AB6A4" w:rsidRPr="0094342C">
        <w:rPr>
          <w:rFonts w:ascii="Gotham Book" w:eastAsia="Gotham Book" w:hAnsi="Gotham Book" w:cs="Gotham Book"/>
          <w:color w:val="00303E"/>
          <w:sz w:val="20"/>
          <w:szCs w:val="20"/>
        </w:rPr>
        <w:t>substantial increases in foundation funding</w:t>
      </w:r>
      <w:r w:rsidR="008F243D" w:rsidRPr="0094342C">
        <w:rPr>
          <w:rFonts w:ascii="Gotham Book" w:eastAsia="Gotham Book" w:hAnsi="Gotham Book" w:cs="Gotham Book"/>
          <w:color w:val="00303E"/>
          <w:sz w:val="20"/>
          <w:szCs w:val="20"/>
        </w:rPr>
        <w:t xml:space="preserve"> itself,</w:t>
      </w:r>
      <w:r w:rsidR="0B8AB6A4" w:rsidRPr="0094342C">
        <w:rPr>
          <w:rFonts w:ascii="Gotham Book" w:eastAsia="Gotham Book" w:hAnsi="Gotham Book" w:cs="Gotham Book"/>
          <w:color w:val="00303E"/>
          <w:sz w:val="20"/>
          <w:szCs w:val="20"/>
        </w:rPr>
        <w:t xml:space="preserve"> which supports classroom instruction.</w:t>
      </w:r>
      <w:r w:rsidR="008F243D" w:rsidRPr="0094342C">
        <w:rPr>
          <w:rFonts w:ascii="Gotham Book" w:eastAsia="Gotham Book" w:hAnsi="Gotham Book" w:cs="Gotham Book"/>
          <w:color w:val="00303E"/>
          <w:sz w:val="20"/>
          <w:szCs w:val="20"/>
        </w:rPr>
        <w:t xml:space="preserve"> </w:t>
      </w:r>
    </w:p>
    <w:p w14:paraId="001EC936" w14:textId="727954CB" w:rsidR="008949E4" w:rsidRPr="0094342C" w:rsidRDefault="004A61B7" w:rsidP="00367919">
      <w:pPr>
        <w:rPr>
          <w:rFonts w:ascii="Gotham Book" w:hAnsi="Gotham Book"/>
          <w:color w:val="00303E"/>
          <w:sz w:val="20"/>
          <w:szCs w:val="20"/>
        </w:rPr>
      </w:pPr>
      <w:r w:rsidRPr="0094342C">
        <w:rPr>
          <w:rFonts w:ascii="Gotham Book" w:hAnsi="Gotham Book"/>
          <w:color w:val="00303E"/>
          <w:sz w:val="20"/>
          <w:szCs w:val="20"/>
        </w:rPr>
        <w:t> </w:t>
      </w:r>
    </w:p>
    <w:p w14:paraId="6988D5B5" w14:textId="70CE6A07" w:rsidR="00CB080F" w:rsidRPr="0094342C" w:rsidRDefault="008949E4" w:rsidP="008F243D">
      <w:pPr>
        <w:rPr>
          <w:rFonts w:ascii="Gotham Book" w:hAnsi="Gotham Book"/>
          <w:color w:val="00303E"/>
          <w:sz w:val="20"/>
          <w:szCs w:val="22"/>
        </w:rPr>
      </w:pPr>
      <w:r w:rsidRPr="0094342C">
        <w:rPr>
          <w:rFonts w:ascii="Gotham Book" w:hAnsi="Gotham Book"/>
          <w:color w:val="00303E"/>
          <w:sz w:val="20"/>
          <w:szCs w:val="22"/>
        </w:rPr>
        <w:t xml:space="preserve">If lawmakers want to significantly raise the share of Ohioans with a degree or certificate, they must boost investment in higher education. But </w:t>
      </w:r>
      <w:r w:rsidR="008F243D" w:rsidRPr="0094342C">
        <w:rPr>
          <w:rFonts w:ascii="Gotham Book" w:hAnsi="Gotham Book"/>
          <w:color w:val="00303E"/>
          <w:sz w:val="20"/>
          <w:szCs w:val="22"/>
        </w:rPr>
        <w:t>a</w:t>
      </w:r>
      <w:r w:rsidRPr="0094342C">
        <w:rPr>
          <w:rFonts w:ascii="Gotham Book" w:hAnsi="Gotham Book"/>
          <w:color w:val="00303E"/>
          <w:sz w:val="20"/>
          <w:szCs w:val="22"/>
        </w:rPr>
        <w:t xml:space="preserve">ccording to the Center on Budget and Policy Priorities, </w:t>
      </w:r>
      <w:r w:rsidR="008F243D" w:rsidRPr="0094342C">
        <w:rPr>
          <w:rFonts w:ascii="Gotham Book" w:hAnsi="Gotham Book"/>
          <w:color w:val="00303E"/>
          <w:sz w:val="20"/>
          <w:szCs w:val="22"/>
        </w:rPr>
        <w:t>Ohio’s</w:t>
      </w:r>
      <w:r w:rsidRPr="0094342C">
        <w:rPr>
          <w:rFonts w:ascii="Gotham Book" w:hAnsi="Gotham Book"/>
          <w:color w:val="00303E"/>
          <w:sz w:val="20"/>
          <w:szCs w:val="22"/>
        </w:rPr>
        <w:t xml:space="preserve"> per-pupil spending </w:t>
      </w:r>
      <w:r w:rsidR="008F243D" w:rsidRPr="0094342C">
        <w:rPr>
          <w:rFonts w:ascii="Gotham Book" w:hAnsi="Gotham Book"/>
          <w:color w:val="00303E"/>
          <w:sz w:val="20"/>
          <w:szCs w:val="22"/>
        </w:rPr>
        <w:t xml:space="preserve">on higher education </w:t>
      </w:r>
      <w:r w:rsidRPr="0094342C">
        <w:rPr>
          <w:rFonts w:ascii="Gotham Book" w:hAnsi="Gotham Book"/>
          <w:color w:val="00303E"/>
          <w:sz w:val="20"/>
          <w:szCs w:val="22"/>
        </w:rPr>
        <w:t>was 18</w:t>
      </w:r>
      <w:r w:rsidR="00234F00">
        <w:rPr>
          <w:rFonts w:ascii="Gotham Book" w:hAnsi="Gotham Book"/>
          <w:color w:val="00303E"/>
          <w:sz w:val="20"/>
          <w:szCs w:val="22"/>
        </w:rPr>
        <w:t>%</w:t>
      </w:r>
      <w:r w:rsidRPr="0094342C">
        <w:rPr>
          <w:rFonts w:ascii="Gotham Book" w:hAnsi="Gotham Book"/>
          <w:color w:val="00303E"/>
          <w:sz w:val="20"/>
          <w:szCs w:val="22"/>
        </w:rPr>
        <w:t xml:space="preserve"> lower in 2018 than in 2008, adjusted for inflation, a bigger decline in higher education investment than 23 other states. The high cost of Ohio’s public colleges and universities won’t come down unless the state restores its share of the cost of classroom instruction. </w:t>
      </w:r>
      <w:r w:rsidR="008F243D" w:rsidRPr="0094342C">
        <w:rPr>
          <w:rFonts w:ascii="Gotham Book" w:hAnsi="Gotham Book"/>
          <w:color w:val="00303E"/>
          <w:sz w:val="20"/>
          <w:szCs w:val="22"/>
        </w:rPr>
        <w:t xml:space="preserve">The state share of instruction </w:t>
      </w:r>
      <w:r w:rsidR="00367919" w:rsidRPr="0094342C">
        <w:rPr>
          <w:rFonts w:ascii="Gotham Book" w:eastAsia="Times New Roman" w:hAnsi="Gotham Book" w:cs="Gotham Book"/>
          <w:color w:val="00303E"/>
          <w:sz w:val="20"/>
          <w:szCs w:val="20"/>
        </w:rPr>
        <w:t>should be increased by 5% in FY 2020 and FY 2021</w:t>
      </w:r>
      <w:r w:rsidR="004500E3" w:rsidRPr="0094342C">
        <w:rPr>
          <w:rFonts w:ascii="Gotham Book" w:eastAsia="Times New Roman" w:hAnsi="Gotham Book" w:cs="Gotham Book"/>
          <w:color w:val="00303E"/>
          <w:sz w:val="20"/>
          <w:szCs w:val="20"/>
        </w:rPr>
        <w:t xml:space="preserve"> and</w:t>
      </w:r>
      <w:r w:rsidR="00367919" w:rsidRPr="0094342C">
        <w:rPr>
          <w:rFonts w:ascii="Gotham Book" w:eastAsia="Times New Roman" w:hAnsi="Gotham Book" w:cs="Gotham Book"/>
          <w:color w:val="00303E"/>
          <w:sz w:val="20"/>
          <w:szCs w:val="20"/>
        </w:rPr>
        <w:t xml:space="preserve"> indexed to inflation</w:t>
      </w:r>
      <w:r w:rsidR="004500E3" w:rsidRPr="0094342C">
        <w:rPr>
          <w:rFonts w:ascii="Gotham Book" w:eastAsia="Times New Roman" w:hAnsi="Gotham Book" w:cs="Gotham Book"/>
          <w:color w:val="00303E"/>
          <w:sz w:val="20"/>
          <w:szCs w:val="20"/>
        </w:rPr>
        <w:t xml:space="preserve"> to </w:t>
      </w:r>
      <w:r w:rsidR="00367919" w:rsidRPr="0094342C">
        <w:rPr>
          <w:rFonts w:ascii="Gotham Book" w:eastAsia="Times New Roman" w:hAnsi="Gotham Book" w:cs="Gotham Book"/>
          <w:color w:val="00303E"/>
          <w:sz w:val="20"/>
          <w:szCs w:val="20"/>
        </w:rPr>
        <w:t xml:space="preserve">ensure quality education and to shift the cost </w:t>
      </w:r>
      <w:r w:rsidR="004500E3" w:rsidRPr="0094342C">
        <w:rPr>
          <w:rFonts w:ascii="Gotham Book" w:eastAsia="Times New Roman" w:hAnsi="Gotham Book" w:cs="Gotham Book"/>
          <w:color w:val="00303E"/>
          <w:sz w:val="20"/>
          <w:szCs w:val="20"/>
        </w:rPr>
        <w:t xml:space="preserve">away </w:t>
      </w:r>
      <w:r w:rsidR="00367919" w:rsidRPr="0094342C">
        <w:rPr>
          <w:rFonts w:ascii="Gotham Book" w:eastAsia="Times New Roman" w:hAnsi="Gotham Book" w:cs="Gotham Book"/>
          <w:color w:val="00303E"/>
          <w:sz w:val="20"/>
          <w:szCs w:val="20"/>
        </w:rPr>
        <w:t>from students.</w:t>
      </w:r>
      <w:r w:rsidR="008F243D" w:rsidRPr="0094342C">
        <w:rPr>
          <w:rFonts w:ascii="Gotham Book" w:hAnsi="Gotham Book"/>
          <w:color w:val="00303E"/>
          <w:sz w:val="20"/>
          <w:szCs w:val="22"/>
        </w:rPr>
        <w:t xml:space="preserve"> </w:t>
      </w:r>
    </w:p>
    <w:p w14:paraId="36E74D04" w14:textId="77777777" w:rsidR="00CB080F" w:rsidRPr="0094342C" w:rsidRDefault="00CB080F" w:rsidP="008F243D">
      <w:pPr>
        <w:rPr>
          <w:rFonts w:ascii="Gotham Book" w:eastAsia="Times New Roman" w:hAnsi="Gotham Book" w:cs="Gotham Book"/>
          <w:color w:val="00303E"/>
          <w:sz w:val="20"/>
          <w:szCs w:val="20"/>
        </w:rPr>
      </w:pPr>
    </w:p>
    <w:p w14:paraId="080520AF" w14:textId="4D3FA9B0" w:rsidR="008949E4" w:rsidRPr="0094342C" w:rsidRDefault="00540D07" w:rsidP="000A7C99">
      <w:pPr>
        <w:rPr>
          <w:rFonts w:ascii="Gotham Book" w:hAnsi="Gotham Book"/>
          <w:color w:val="00303E"/>
          <w:sz w:val="20"/>
          <w:szCs w:val="22"/>
        </w:rPr>
      </w:pPr>
      <w:r w:rsidRPr="0094342C">
        <w:rPr>
          <w:rFonts w:ascii="Gotham Book" w:eastAsia="Times New Roman" w:hAnsi="Gotham Book" w:cs="Gotham Book"/>
          <w:color w:val="00303E"/>
          <w:sz w:val="20"/>
          <w:szCs w:val="20"/>
        </w:rPr>
        <w:t xml:space="preserve">We call for stable, predictable and sufficient state tax revenues to restore the fiscal partnership between state and local government.  </w:t>
      </w:r>
      <w:r w:rsidR="008949E4" w:rsidRPr="0094342C">
        <w:rPr>
          <w:rFonts w:ascii="Gotham Book" w:hAnsi="Gotham Book"/>
          <w:color w:val="00303E"/>
          <w:sz w:val="20"/>
          <w:szCs w:val="22"/>
        </w:rPr>
        <w:t xml:space="preserve">Between 2006 and 2018, local governments </w:t>
      </w:r>
      <w:hyperlink r:id="rId27" w:history="1">
        <w:r w:rsidR="008949E4" w:rsidRPr="0094342C">
          <w:rPr>
            <w:rStyle w:val="Hyperlink"/>
            <w:rFonts w:ascii="Gotham Book" w:hAnsi="Gotham Book"/>
            <w:color w:val="00303E"/>
            <w:sz w:val="20"/>
            <w:szCs w:val="22"/>
          </w:rPr>
          <w:t>lost</w:t>
        </w:r>
      </w:hyperlink>
      <w:r w:rsidR="008949E4" w:rsidRPr="0094342C">
        <w:rPr>
          <w:rFonts w:ascii="Gotham Book" w:hAnsi="Gotham Book"/>
          <w:color w:val="00303E"/>
          <w:sz w:val="20"/>
          <w:szCs w:val="22"/>
        </w:rPr>
        <w:t xml:space="preserve"> almost $1.5 billion</w:t>
      </w:r>
      <w:r w:rsidR="00F602A9">
        <w:rPr>
          <w:rFonts w:ascii="Gotham Book" w:hAnsi="Gotham Book"/>
          <w:color w:val="00303E"/>
          <w:sz w:val="20"/>
          <w:szCs w:val="22"/>
        </w:rPr>
        <w:t xml:space="preserve"> each year</w:t>
      </w:r>
      <w:r w:rsidR="008949E4" w:rsidRPr="0094342C">
        <w:rPr>
          <w:rFonts w:ascii="Gotham Book" w:hAnsi="Gotham Book"/>
          <w:color w:val="00303E"/>
          <w:sz w:val="20"/>
          <w:szCs w:val="22"/>
        </w:rPr>
        <w:t xml:space="preserve">, adjusted for inflation, through cuts in state aid and loss of local tax revenues reduced or eliminated by the state. </w:t>
      </w:r>
      <w:r w:rsidR="00E820E3" w:rsidRPr="0094342C">
        <w:rPr>
          <w:rFonts w:ascii="Gotham Book" w:hAnsi="Gotham Book"/>
          <w:color w:val="00303E"/>
          <w:sz w:val="20"/>
          <w:szCs w:val="22"/>
        </w:rPr>
        <w:t xml:space="preserve">Yet local governments remain responsible for </w:t>
      </w:r>
      <w:r w:rsidR="00234F00">
        <w:rPr>
          <w:rFonts w:ascii="Gotham Book" w:hAnsi="Gotham Book"/>
          <w:color w:val="00303E"/>
          <w:sz w:val="20"/>
          <w:szCs w:val="22"/>
        </w:rPr>
        <w:t xml:space="preserve">so much: </w:t>
      </w:r>
      <w:r w:rsidR="00E820E3" w:rsidRPr="0094342C">
        <w:rPr>
          <w:rFonts w:ascii="Gotham Book" w:hAnsi="Gotham Book"/>
          <w:color w:val="00303E"/>
          <w:sz w:val="20"/>
          <w:szCs w:val="22"/>
        </w:rPr>
        <w:t>health and human service delivery, courts</w:t>
      </w:r>
      <w:r w:rsidR="00234F00">
        <w:rPr>
          <w:rFonts w:ascii="Gotham Book" w:hAnsi="Gotham Book"/>
          <w:color w:val="00303E"/>
          <w:sz w:val="20"/>
          <w:szCs w:val="22"/>
        </w:rPr>
        <w:t xml:space="preserve">, </w:t>
      </w:r>
      <w:r w:rsidR="00E820E3" w:rsidRPr="0094342C">
        <w:rPr>
          <w:rFonts w:ascii="Gotham Book" w:hAnsi="Gotham Book"/>
          <w:color w:val="00303E"/>
          <w:sz w:val="20"/>
          <w:szCs w:val="22"/>
        </w:rPr>
        <w:t xml:space="preserve">public safety, </w:t>
      </w:r>
      <w:r w:rsidR="00234F00">
        <w:rPr>
          <w:rFonts w:ascii="Gotham Book" w:hAnsi="Gotham Book"/>
          <w:color w:val="00303E"/>
          <w:sz w:val="20"/>
          <w:szCs w:val="22"/>
        </w:rPr>
        <w:t xml:space="preserve">domestic violence services, and </w:t>
      </w:r>
      <w:r w:rsidR="00F602A9">
        <w:rPr>
          <w:rFonts w:ascii="Gotham Book" w:hAnsi="Gotham Book"/>
          <w:color w:val="00303E"/>
          <w:sz w:val="20"/>
          <w:szCs w:val="22"/>
        </w:rPr>
        <w:t>many others.</w:t>
      </w:r>
      <w:r w:rsidR="000952DA" w:rsidRPr="0094342C">
        <w:rPr>
          <w:rFonts w:ascii="Gotham Book" w:hAnsi="Gotham Book"/>
          <w:color w:val="00303E"/>
          <w:sz w:val="20"/>
          <w:szCs w:val="22"/>
        </w:rPr>
        <w:t xml:space="preserve">. </w:t>
      </w:r>
      <w:r w:rsidR="009A0BEE" w:rsidRPr="0094342C">
        <w:rPr>
          <w:rFonts w:ascii="Gotham Book" w:hAnsi="Gotham Book"/>
          <w:color w:val="00303E"/>
          <w:sz w:val="20"/>
          <w:szCs w:val="22"/>
        </w:rPr>
        <w:t xml:space="preserve"> </w:t>
      </w:r>
      <w:r w:rsidR="00E820E3" w:rsidRPr="0094342C">
        <w:rPr>
          <w:rFonts w:ascii="Gotham Book" w:hAnsi="Gotham Book"/>
          <w:color w:val="00303E"/>
          <w:sz w:val="20"/>
          <w:szCs w:val="22"/>
        </w:rPr>
        <w:t xml:space="preserve">Some relief is provided to counties </w:t>
      </w:r>
      <w:r w:rsidR="000952DA" w:rsidRPr="0094342C">
        <w:rPr>
          <w:rFonts w:ascii="Gotham Book" w:hAnsi="Gotham Book"/>
          <w:color w:val="00303E"/>
          <w:sz w:val="20"/>
          <w:szCs w:val="22"/>
        </w:rPr>
        <w:t xml:space="preserve">in the budget bill </w:t>
      </w:r>
      <w:r w:rsidR="004E4076" w:rsidRPr="0094342C">
        <w:rPr>
          <w:rFonts w:ascii="Gotham Book" w:hAnsi="Gotham Book"/>
          <w:color w:val="00303E"/>
          <w:sz w:val="20"/>
          <w:szCs w:val="22"/>
        </w:rPr>
        <w:t xml:space="preserve"> – the increase in indigent legal defense is noteworthy - </w:t>
      </w:r>
      <w:r w:rsidR="00E820E3" w:rsidRPr="0094342C">
        <w:rPr>
          <w:rFonts w:ascii="Gotham Book" w:hAnsi="Gotham Book"/>
          <w:color w:val="00303E"/>
          <w:sz w:val="20"/>
          <w:szCs w:val="22"/>
        </w:rPr>
        <w:t xml:space="preserve"> </w:t>
      </w:r>
      <w:r w:rsidR="004E4076" w:rsidRPr="0094342C">
        <w:rPr>
          <w:rFonts w:ascii="Gotham Book" w:hAnsi="Gotham Book"/>
          <w:color w:val="00303E"/>
          <w:sz w:val="20"/>
          <w:szCs w:val="22"/>
        </w:rPr>
        <w:t>but flexible state funding that has historically supported local service delivery continues to erode in House Bill 166. This erosion should be stemmed and flexible revenue sharing restored.</w:t>
      </w:r>
      <w:r w:rsidR="000A7C99" w:rsidRPr="0094342C">
        <w:rPr>
          <w:rFonts w:ascii="Gotham Book" w:hAnsi="Gotham Book"/>
          <w:color w:val="00303E"/>
          <w:sz w:val="20"/>
          <w:szCs w:val="22"/>
        </w:rPr>
        <w:t xml:space="preserve"> </w:t>
      </w:r>
    </w:p>
    <w:p w14:paraId="21B23247" w14:textId="77777777" w:rsidR="008949E4" w:rsidRPr="0094342C" w:rsidRDefault="008949E4" w:rsidP="00164B02">
      <w:pPr>
        <w:rPr>
          <w:rFonts w:ascii="Gotham Book" w:eastAsia="Times New Roman" w:hAnsi="Gotham Book" w:cs="Gotham Book"/>
          <w:color w:val="00303E"/>
          <w:sz w:val="20"/>
          <w:szCs w:val="20"/>
          <w:u w:val="single"/>
        </w:rPr>
      </w:pPr>
    </w:p>
    <w:p w14:paraId="0B755EA4" w14:textId="4AA0C0DA" w:rsidR="00E47E61" w:rsidRPr="0094342C" w:rsidRDefault="00D610D5" w:rsidP="001860BD">
      <w:pPr>
        <w:rPr>
          <w:rFonts w:ascii="Gotham Book" w:hAnsi="Gotham Book"/>
          <w:color w:val="00303E"/>
          <w:sz w:val="20"/>
          <w:szCs w:val="22"/>
        </w:rPr>
      </w:pPr>
      <w:r w:rsidRPr="0094342C">
        <w:rPr>
          <w:rFonts w:ascii="Gotham Book" w:hAnsi="Gotham Book"/>
          <w:color w:val="00303E"/>
          <w:sz w:val="20"/>
          <w:szCs w:val="22"/>
        </w:rPr>
        <w:t>Thank you for this opportunity to testify. I will be glad to take any questions.</w:t>
      </w:r>
    </w:p>
    <w:p w14:paraId="310071BF" w14:textId="79187D4E" w:rsidR="001860BD" w:rsidRPr="0094342C" w:rsidRDefault="001860BD" w:rsidP="00E47E61">
      <w:pPr>
        <w:spacing w:line="276" w:lineRule="auto"/>
        <w:rPr>
          <w:rFonts w:ascii="Gotham Book" w:hAnsi="Gotham Book"/>
          <w:color w:val="00303E"/>
          <w:sz w:val="20"/>
          <w:szCs w:val="22"/>
        </w:rPr>
      </w:pPr>
    </w:p>
    <w:p w14:paraId="091D8709" w14:textId="77777777" w:rsidR="001860BD" w:rsidRPr="0094342C" w:rsidRDefault="001860BD">
      <w:pPr>
        <w:spacing w:line="276" w:lineRule="auto"/>
        <w:rPr>
          <w:rFonts w:ascii="Gotham Book" w:hAnsi="Gotham Book"/>
          <w:color w:val="00303E"/>
          <w:sz w:val="20"/>
          <w:szCs w:val="22"/>
        </w:rPr>
      </w:pPr>
    </w:p>
    <w:sectPr w:rsidR="001860BD" w:rsidRPr="0094342C" w:rsidSect="00D610D5">
      <w:footerReference w:type="even" r:id="rId28"/>
      <w:footerReference w:type="default" r:id="rId29"/>
      <w:headerReference w:type="first" r:id="rId30"/>
      <w:footerReference w:type="first" r:id="rId31"/>
      <w:pgSz w:w="12240" w:h="15840"/>
      <w:pgMar w:top="1440" w:right="1224" w:bottom="1440" w:left="122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4BAAB" w14:textId="77777777" w:rsidR="003D45A1" w:rsidRDefault="003D45A1" w:rsidP="009A611F">
      <w:r>
        <w:separator/>
      </w:r>
    </w:p>
  </w:endnote>
  <w:endnote w:type="continuationSeparator" w:id="0">
    <w:p w14:paraId="37F0412E" w14:textId="77777777" w:rsidR="003D45A1" w:rsidRDefault="003D45A1" w:rsidP="009A611F">
      <w:r>
        <w:continuationSeparator/>
      </w:r>
    </w:p>
  </w:endnote>
  <w:endnote w:type="continuationNotice" w:id="1">
    <w:p w14:paraId="29810923" w14:textId="77777777" w:rsidR="003D45A1" w:rsidRDefault="003D4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tham">
    <w:altName w:val="Times New Roman"/>
    <w:panose1 w:val="020B0604020202020204"/>
    <w:charset w:val="00"/>
    <w:family w:val="auto"/>
    <w:notTrueType/>
    <w:pitch w:val="variable"/>
    <w:sig w:usb0="A100007F" w:usb1="4000005B" w:usb2="00000000" w:usb3="00000000" w:csb0="0000009B" w:csb1="00000000"/>
  </w:font>
  <w:font w:name="Gotham Book">
    <w:panose1 w:val="00000000000000000000"/>
    <w:charset w:val="00"/>
    <w:family w:val="auto"/>
    <w:notTrueType/>
    <w:pitch w:val="variable"/>
    <w:sig w:usb0="A100007F" w:usb1="4000005B" w:usb2="00000000" w:usb3="00000000" w:csb0="0000009B"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Medium">
    <w:altName w:val="Sitka Small"/>
    <w:panose1 w:val="00000000000000000000"/>
    <w:charset w:val="00"/>
    <w:family w:val="auto"/>
    <w:notTrueType/>
    <w:pitch w:val="variable"/>
    <w:sig w:usb0="A100007F" w:usb1="4000005B" w:usb2="00000000" w:usb3="00000000" w:csb0="0000009B"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ECF80" w14:textId="77777777" w:rsidR="003D45A1" w:rsidRDefault="003D45A1" w:rsidP="005D6C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B50D8" w14:textId="77777777" w:rsidR="003D45A1" w:rsidRDefault="003D45A1" w:rsidP="008045D2">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5A94529" w14:textId="77777777" w:rsidR="003D45A1" w:rsidRDefault="003D45A1" w:rsidP="00DE06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4467E" w14:textId="2842CAE2" w:rsidR="003D45A1" w:rsidRPr="00B261F3" w:rsidRDefault="003D45A1" w:rsidP="00B261F3">
    <w:pPr>
      <w:pStyle w:val="Footer"/>
      <w:framePr w:w="119" w:h="362" w:hRule="exact" w:wrap="none" w:vAnchor="text" w:hAnchor="page" w:x="11302" w:y="112"/>
      <w:rPr>
        <w:rStyle w:val="PageNumber"/>
        <w:rFonts w:ascii="Gotham" w:hAnsi="Gotham"/>
        <w:b/>
        <w:bCs/>
        <w:color w:val="142638"/>
        <w:sz w:val="20"/>
      </w:rPr>
    </w:pPr>
    <w:r w:rsidRPr="00B261F3">
      <w:rPr>
        <w:rStyle w:val="PageNumber"/>
        <w:rFonts w:ascii="Gotham" w:hAnsi="Gotham"/>
        <w:b/>
        <w:bCs/>
        <w:color w:val="142638"/>
        <w:sz w:val="20"/>
      </w:rPr>
      <w:fldChar w:fldCharType="begin"/>
    </w:r>
    <w:r w:rsidRPr="00B261F3">
      <w:rPr>
        <w:rStyle w:val="PageNumber"/>
        <w:rFonts w:ascii="Gotham" w:hAnsi="Gotham"/>
        <w:b/>
        <w:bCs/>
        <w:color w:val="142638"/>
        <w:sz w:val="20"/>
      </w:rPr>
      <w:instrText xml:space="preserve">PAGE  </w:instrText>
    </w:r>
    <w:r w:rsidRPr="00B261F3">
      <w:rPr>
        <w:rStyle w:val="PageNumber"/>
        <w:rFonts w:ascii="Gotham" w:hAnsi="Gotham"/>
        <w:b/>
        <w:bCs/>
        <w:color w:val="142638"/>
        <w:sz w:val="20"/>
      </w:rPr>
      <w:fldChar w:fldCharType="separate"/>
    </w:r>
    <w:r>
      <w:rPr>
        <w:rStyle w:val="PageNumber"/>
        <w:rFonts w:ascii="Gotham" w:hAnsi="Gotham"/>
        <w:b/>
        <w:bCs/>
        <w:noProof/>
        <w:color w:val="142638"/>
        <w:sz w:val="20"/>
      </w:rPr>
      <w:t>1</w:t>
    </w:r>
    <w:r w:rsidRPr="00B261F3">
      <w:rPr>
        <w:rStyle w:val="PageNumber"/>
        <w:rFonts w:ascii="Gotham" w:hAnsi="Gotham"/>
        <w:b/>
        <w:bCs/>
        <w:color w:val="142638"/>
        <w:sz w:val="20"/>
      </w:rPr>
      <w:fldChar w:fldCharType="end"/>
    </w:r>
  </w:p>
  <w:p w14:paraId="359134A1" w14:textId="59DDCE92" w:rsidR="003D45A1" w:rsidRDefault="003D45A1" w:rsidP="00DE06E9">
    <w:pPr>
      <w:pStyle w:val="Footer"/>
      <w:ind w:right="360"/>
    </w:pPr>
    <w:r>
      <w:rPr>
        <w:noProof/>
      </w:rPr>
      <mc:AlternateContent>
        <mc:Choice Requires="wps">
          <w:drawing>
            <wp:anchor distT="0" distB="0" distL="114300" distR="114300" simplePos="0" relativeHeight="251658241" behindDoc="0" locked="0" layoutInCell="1" allowOverlap="1" wp14:anchorId="60D438D0" wp14:editId="13C017D3">
              <wp:simplePos x="0" y="0"/>
              <wp:positionH relativeFrom="column">
                <wp:posOffset>-385355</wp:posOffset>
              </wp:positionH>
              <wp:positionV relativeFrom="page">
                <wp:posOffset>9379131</wp:posOffset>
              </wp:positionV>
              <wp:extent cx="4269649" cy="344805"/>
              <wp:effectExtent l="0" t="0" r="0" b="10795"/>
              <wp:wrapNone/>
              <wp:docPr id="16" name="Rectangle 16"/>
              <wp:cNvGraphicFramePr/>
              <a:graphic xmlns:a="http://schemas.openxmlformats.org/drawingml/2006/main">
                <a:graphicData uri="http://schemas.microsoft.com/office/word/2010/wordprocessingShape">
                  <wps:wsp>
                    <wps:cNvSpPr/>
                    <wps:spPr>
                      <a:xfrm>
                        <a:off x="0" y="0"/>
                        <a:ext cx="4269649" cy="344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179F5" w14:textId="2B4FA09F" w:rsidR="003D45A1" w:rsidRPr="008D51E3" w:rsidRDefault="003D45A1" w:rsidP="008045D2">
                          <w:pPr>
                            <w:rPr>
                              <w:rFonts w:ascii="Gotham Medium" w:hAnsi="Gotham Medium"/>
                              <w:color w:val="00263E"/>
                              <w:sz w:val="14"/>
                              <w:szCs w:val="14"/>
                            </w:rPr>
                          </w:pPr>
                          <w:r w:rsidRPr="008D51E3">
                            <w:rPr>
                              <w:rFonts w:ascii="Gotham Medium" w:hAnsi="Gotham Medium"/>
                              <w:color w:val="00263E"/>
                              <w:sz w:val="14"/>
                              <w:szCs w:val="14"/>
                            </w:rPr>
                            <w:t xml:space="preserve">TESTIMONY ON HB </w:t>
                          </w:r>
                          <w:r>
                            <w:rPr>
                              <w:rFonts w:ascii="Gotham Medium" w:hAnsi="Gotham Medium"/>
                              <w:color w:val="00263E"/>
                              <w:sz w:val="14"/>
                              <w:szCs w:val="14"/>
                            </w:rPr>
                            <w:t>166</w:t>
                          </w:r>
                          <w:r w:rsidRPr="008D51E3">
                            <w:rPr>
                              <w:rFonts w:ascii="Gotham Medium" w:hAnsi="Gotham Medium"/>
                              <w:color w:val="00263E"/>
                              <w:sz w:val="14"/>
                              <w:szCs w:val="14"/>
                            </w:rPr>
                            <w:t xml:space="preserve"> BEFORE THE </w:t>
                          </w:r>
                          <w:r>
                            <w:rPr>
                              <w:rFonts w:ascii="Gotham Medium" w:hAnsi="Gotham Medium"/>
                              <w:color w:val="00263E"/>
                              <w:sz w:val="14"/>
                              <w:szCs w:val="14"/>
                            </w:rPr>
                            <w:t>SENATE</w:t>
                          </w:r>
                          <w:r w:rsidRPr="008D51E3">
                            <w:rPr>
                              <w:rFonts w:ascii="Gotham Medium" w:hAnsi="Gotham Medium"/>
                              <w:color w:val="00263E"/>
                              <w:sz w:val="14"/>
                              <w:szCs w:val="14"/>
                            </w:rPr>
                            <w:t xml:space="preserve"> FINANCE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438D0" id="Rectangle 16" o:spid="_x0000_s1027" style="position:absolute;margin-left:-30.35pt;margin-top:738.5pt;width:336.2pt;height:27.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" filled="f" stroked="f" strokeweight="1pt">
              <v:textbox>
                <w:txbxContent>
                  <w:p w14:paraId="122179F5" w14:textId="2B4FA09F" w:rsidR="003D45A1" w:rsidRPr="008D51E3" w:rsidRDefault="003D45A1" w:rsidP="008045D2">
                    <w:pPr>
                      <w:rPr>
                        <w:rFonts w:ascii="Gotham Medium" w:hAnsi="Gotham Medium"/>
                        <w:color w:val="00263E"/>
                        <w:sz w:val="14"/>
                        <w:szCs w:val="14"/>
                      </w:rPr>
                    </w:pPr>
                    <w:r w:rsidRPr="008D51E3">
                      <w:rPr>
                        <w:rFonts w:ascii="Gotham Medium" w:hAnsi="Gotham Medium"/>
                        <w:color w:val="00263E"/>
                        <w:sz w:val="14"/>
                        <w:szCs w:val="14"/>
                      </w:rPr>
                      <w:t xml:space="preserve">TESTIMONY ON HB </w:t>
                    </w:r>
                    <w:r>
                      <w:rPr>
                        <w:rFonts w:ascii="Gotham Medium" w:hAnsi="Gotham Medium"/>
                        <w:color w:val="00263E"/>
                        <w:sz w:val="14"/>
                        <w:szCs w:val="14"/>
                      </w:rPr>
                      <w:t>166</w:t>
                    </w:r>
                    <w:r w:rsidRPr="008D51E3">
                      <w:rPr>
                        <w:rFonts w:ascii="Gotham Medium" w:hAnsi="Gotham Medium"/>
                        <w:color w:val="00263E"/>
                        <w:sz w:val="14"/>
                        <w:szCs w:val="14"/>
                      </w:rPr>
                      <w:t xml:space="preserve"> BEFORE THE </w:t>
                    </w:r>
                    <w:r>
                      <w:rPr>
                        <w:rFonts w:ascii="Gotham Medium" w:hAnsi="Gotham Medium"/>
                        <w:color w:val="00263E"/>
                        <w:sz w:val="14"/>
                        <w:szCs w:val="14"/>
                      </w:rPr>
                      <w:t>SENATE</w:t>
                    </w:r>
                    <w:r w:rsidRPr="008D51E3">
                      <w:rPr>
                        <w:rFonts w:ascii="Gotham Medium" w:hAnsi="Gotham Medium"/>
                        <w:color w:val="00263E"/>
                        <w:sz w:val="14"/>
                        <w:szCs w:val="14"/>
                      </w:rPr>
                      <w:t xml:space="preserve"> FINANCE COMMITTEE</w:t>
                    </w:r>
                  </w:p>
                </w:txbxContent>
              </v:textbox>
              <w10:wrap anchory="page"/>
            </v:rect>
          </w:pict>
        </mc:Fallback>
      </mc:AlternateContent>
    </w:r>
    <w:r>
      <w:rPr>
        <w:noProof/>
      </w:rPr>
      <mc:AlternateContent>
        <mc:Choice Requires="wps">
          <w:drawing>
            <wp:anchor distT="0" distB="0" distL="114300" distR="114300" simplePos="0" relativeHeight="251658242" behindDoc="0" locked="0" layoutInCell="1" allowOverlap="1" wp14:anchorId="007976F4" wp14:editId="163AF637">
              <wp:simplePos x="0" y="0"/>
              <wp:positionH relativeFrom="column">
                <wp:posOffset>4644390</wp:posOffset>
              </wp:positionH>
              <wp:positionV relativeFrom="page">
                <wp:posOffset>9380946</wp:posOffset>
              </wp:positionV>
              <wp:extent cx="1598930" cy="344805"/>
              <wp:effectExtent l="0" t="0" r="0" b="10795"/>
              <wp:wrapNone/>
              <wp:docPr id="17" name="Rectangle 17"/>
              <wp:cNvGraphicFramePr/>
              <a:graphic xmlns:a="http://schemas.openxmlformats.org/drawingml/2006/main">
                <a:graphicData uri="http://schemas.microsoft.com/office/word/2010/wordprocessingShape">
                  <wps:wsp>
                    <wps:cNvSpPr/>
                    <wps:spPr>
                      <a:xfrm>
                        <a:off x="0" y="0"/>
                        <a:ext cx="1598930" cy="344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31C36A" w14:textId="77777777" w:rsidR="003D45A1" w:rsidRPr="008D51E3" w:rsidRDefault="003D45A1" w:rsidP="008045D2">
                          <w:pPr>
                            <w:jc w:val="right"/>
                            <w:rPr>
                              <w:rFonts w:ascii="Gotham Medium" w:hAnsi="Gotham Medium"/>
                              <w:color w:val="00263E"/>
                              <w:sz w:val="14"/>
                              <w:szCs w:val="14"/>
                            </w:rPr>
                          </w:pPr>
                          <w:r w:rsidRPr="008D51E3">
                            <w:rPr>
                              <w:rFonts w:ascii="Gotham Medium" w:hAnsi="Gotham Medium"/>
                              <w:color w:val="00263E"/>
                              <w:sz w:val="14"/>
                              <w:szCs w:val="14"/>
                            </w:rPr>
                            <w:t>POLICYMATTERSOHIO.ORG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976F4" id="Rectangle 17" o:spid="_x0000_s1028" style="position:absolute;margin-left:365.7pt;margin-top:738.65pt;width:125.9pt;height:27.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" filled="f" stroked="f" strokeweight="1pt">
              <v:textbox>
                <w:txbxContent>
                  <w:p w14:paraId="0E31C36A" w14:textId="77777777" w:rsidR="003D45A1" w:rsidRPr="008D51E3" w:rsidRDefault="003D45A1" w:rsidP="008045D2">
                    <w:pPr>
                      <w:jc w:val="right"/>
                      <w:rPr>
                        <w:rFonts w:ascii="Gotham Medium" w:hAnsi="Gotham Medium"/>
                        <w:color w:val="00263E"/>
                        <w:sz w:val="14"/>
                        <w:szCs w:val="14"/>
                      </w:rPr>
                    </w:pPr>
                    <w:r w:rsidRPr="008D51E3">
                      <w:rPr>
                        <w:rFonts w:ascii="Gotham Medium" w:hAnsi="Gotham Medium"/>
                        <w:color w:val="00263E"/>
                        <w:sz w:val="14"/>
                        <w:szCs w:val="14"/>
                      </w:rPr>
                      <w:t>POLICYMATTERSOHIO.ORG</w:t>
                    </w:r>
                  </w:p>
                </w:txbxContent>
              </v:textbox>
              <w10:wrap anchory="page"/>
            </v:rect>
          </w:pict>
        </mc:Fallback>
      </mc:AlternateContent>
    </w:r>
    <w:r>
      <w:rPr>
        <w:noProof/>
      </w:rPr>
      <mc:AlternateContent>
        <mc:Choice Requires="wps">
          <w:drawing>
            <wp:anchor distT="0" distB="0" distL="114300" distR="114300" simplePos="0" relativeHeight="251658240" behindDoc="0" locked="0" layoutInCell="1" allowOverlap="1" wp14:anchorId="500EA4DB" wp14:editId="202D8DF6">
              <wp:simplePos x="0" y="0"/>
              <wp:positionH relativeFrom="column">
                <wp:posOffset>6249579</wp:posOffset>
              </wp:positionH>
              <wp:positionV relativeFrom="page">
                <wp:posOffset>9372419</wp:posOffset>
              </wp:positionV>
              <wp:extent cx="365760" cy="365760"/>
              <wp:effectExtent l="12700" t="12700" r="15240" b="15240"/>
              <wp:wrapNone/>
              <wp:docPr id="15" name="Oval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5760" cy="365760"/>
                      </a:xfrm>
                      <a:prstGeom prst="ellipse">
                        <a:avLst/>
                      </a:prstGeom>
                      <a:noFill/>
                      <a:ln w="28575">
                        <a:solidFill>
                          <a:srgbClr val="00B27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599317" w14:textId="77777777" w:rsidR="003D45A1" w:rsidRPr="008D51E3" w:rsidRDefault="003D45A1" w:rsidP="008045D2">
                          <w:pPr>
                            <w:jc w:val="center"/>
                            <w:rPr>
                              <w:color w:val="00263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0EA4DB" id="Oval 15" o:spid="_x0000_s1029" style="position:absolute;margin-left:492.1pt;margin-top:738pt;width:28.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" filled="f" strokecolor="#00b27a" strokeweight="2.25pt">
              <v:stroke joinstyle="miter"/>
              <v:path arrowok="t"/>
              <o:lock v:ext="edit" aspectratio="t"/>
              <v:textbox>
                <w:txbxContent>
                  <w:p w14:paraId="14599317" w14:textId="77777777" w:rsidR="003D45A1" w:rsidRPr="008D51E3" w:rsidRDefault="003D45A1" w:rsidP="008045D2">
                    <w:pPr>
                      <w:jc w:val="center"/>
                      <w:rPr>
                        <w:color w:val="00263E"/>
                      </w:rPr>
                    </w:pPr>
                  </w:p>
                </w:txbxContent>
              </v:textbox>
              <w10:wrap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11E1E" w14:textId="77777777" w:rsidR="003D45A1" w:rsidRDefault="003D45A1" w:rsidP="00DE06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0C947" w14:textId="77777777" w:rsidR="003D45A1" w:rsidRDefault="003D45A1" w:rsidP="009A611F">
      <w:r>
        <w:separator/>
      </w:r>
    </w:p>
  </w:footnote>
  <w:footnote w:type="continuationSeparator" w:id="0">
    <w:p w14:paraId="00E6CAF5" w14:textId="77777777" w:rsidR="003D45A1" w:rsidRDefault="003D45A1" w:rsidP="009A611F">
      <w:r>
        <w:continuationSeparator/>
      </w:r>
    </w:p>
  </w:footnote>
  <w:footnote w:type="continuationNotice" w:id="1">
    <w:p w14:paraId="1E2E52FE" w14:textId="77777777" w:rsidR="003D45A1" w:rsidRDefault="003D45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8F013" w14:textId="77777777" w:rsidR="003D45A1" w:rsidRDefault="003D45A1" w:rsidP="00DE06E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33B"/>
    <w:multiLevelType w:val="hybridMultilevel"/>
    <w:tmpl w:val="F214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25637"/>
    <w:multiLevelType w:val="hybridMultilevel"/>
    <w:tmpl w:val="1BFAA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6250E"/>
    <w:multiLevelType w:val="hybridMultilevel"/>
    <w:tmpl w:val="8722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5160B"/>
    <w:multiLevelType w:val="hybridMultilevel"/>
    <w:tmpl w:val="C4F2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3451A"/>
    <w:multiLevelType w:val="hybridMultilevel"/>
    <w:tmpl w:val="5B8090C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39E42D8C"/>
    <w:multiLevelType w:val="hybridMultilevel"/>
    <w:tmpl w:val="1AF4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3694F"/>
    <w:multiLevelType w:val="hybridMultilevel"/>
    <w:tmpl w:val="8586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11FE0"/>
    <w:multiLevelType w:val="hybridMultilevel"/>
    <w:tmpl w:val="FF68F9B4"/>
    <w:lvl w:ilvl="0" w:tplc="FC224838">
      <w:start w:val="1"/>
      <w:numFmt w:val="bullet"/>
      <w:lvlText w:val=""/>
      <w:lvlJc w:val="left"/>
      <w:pPr>
        <w:ind w:left="720" w:hanging="360"/>
      </w:pPr>
      <w:rPr>
        <w:rFonts w:ascii="Symbol" w:hAnsi="Symbol" w:hint="default"/>
      </w:rPr>
    </w:lvl>
    <w:lvl w:ilvl="1" w:tplc="E34EDB38">
      <w:start w:val="1"/>
      <w:numFmt w:val="bullet"/>
      <w:lvlText w:val="o"/>
      <w:lvlJc w:val="left"/>
      <w:pPr>
        <w:ind w:left="1440" w:hanging="360"/>
      </w:pPr>
      <w:rPr>
        <w:rFonts w:ascii="Courier New" w:hAnsi="Courier New" w:hint="default"/>
      </w:rPr>
    </w:lvl>
    <w:lvl w:ilvl="2" w:tplc="AF76D3F2">
      <w:start w:val="1"/>
      <w:numFmt w:val="bullet"/>
      <w:lvlText w:val=""/>
      <w:lvlJc w:val="left"/>
      <w:pPr>
        <w:ind w:left="2160" w:hanging="360"/>
      </w:pPr>
      <w:rPr>
        <w:rFonts w:ascii="Wingdings" w:hAnsi="Wingdings" w:hint="default"/>
      </w:rPr>
    </w:lvl>
    <w:lvl w:ilvl="3" w:tplc="ACAA6B6A">
      <w:start w:val="1"/>
      <w:numFmt w:val="bullet"/>
      <w:lvlText w:val=""/>
      <w:lvlJc w:val="left"/>
      <w:pPr>
        <w:ind w:left="2880" w:hanging="360"/>
      </w:pPr>
      <w:rPr>
        <w:rFonts w:ascii="Symbol" w:hAnsi="Symbol" w:hint="default"/>
      </w:rPr>
    </w:lvl>
    <w:lvl w:ilvl="4" w:tplc="4F34FA9A">
      <w:start w:val="1"/>
      <w:numFmt w:val="bullet"/>
      <w:lvlText w:val="o"/>
      <w:lvlJc w:val="left"/>
      <w:pPr>
        <w:ind w:left="3600" w:hanging="360"/>
      </w:pPr>
      <w:rPr>
        <w:rFonts w:ascii="Courier New" w:hAnsi="Courier New" w:hint="default"/>
      </w:rPr>
    </w:lvl>
    <w:lvl w:ilvl="5" w:tplc="6BD2EF02">
      <w:start w:val="1"/>
      <w:numFmt w:val="bullet"/>
      <w:lvlText w:val=""/>
      <w:lvlJc w:val="left"/>
      <w:pPr>
        <w:ind w:left="4320" w:hanging="360"/>
      </w:pPr>
      <w:rPr>
        <w:rFonts w:ascii="Wingdings" w:hAnsi="Wingdings" w:hint="default"/>
      </w:rPr>
    </w:lvl>
    <w:lvl w:ilvl="6" w:tplc="E7E859A0">
      <w:start w:val="1"/>
      <w:numFmt w:val="bullet"/>
      <w:lvlText w:val=""/>
      <w:lvlJc w:val="left"/>
      <w:pPr>
        <w:ind w:left="5040" w:hanging="360"/>
      </w:pPr>
      <w:rPr>
        <w:rFonts w:ascii="Symbol" w:hAnsi="Symbol" w:hint="default"/>
      </w:rPr>
    </w:lvl>
    <w:lvl w:ilvl="7" w:tplc="A8C03BD4">
      <w:start w:val="1"/>
      <w:numFmt w:val="bullet"/>
      <w:lvlText w:val="o"/>
      <w:lvlJc w:val="left"/>
      <w:pPr>
        <w:ind w:left="5760" w:hanging="360"/>
      </w:pPr>
      <w:rPr>
        <w:rFonts w:ascii="Courier New" w:hAnsi="Courier New" w:hint="default"/>
      </w:rPr>
    </w:lvl>
    <w:lvl w:ilvl="8" w:tplc="A3E032CE">
      <w:start w:val="1"/>
      <w:numFmt w:val="bullet"/>
      <w:lvlText w:val=""/>
      <w:lvlJc w:val="left"/>
      <w:pPr>
        <w:ind w:left="6480" w:hanging="360"/>
      </w:pPr>
      <w:rPr>
        <w:rFonts w:ascii="Wingdings" w:hAnsi="Wingdings" w:hint="default"/>
      </w:rPr>
    </w:lvl>
  </w:abstractNum>
  <w:abstractNum w:abstractNumId="8" w15:restartNumberingAfterBreak="0">
    <w:nsid w:val="51A44DB8"/>
    <w:multiLevelType w:val="hybridMultilevel"/>
    <w:tmpl w:val="B5E0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E07281"/>
    <w:multiLevelType w:val="hybridMultilevel"/>
    <w:tmpl w:val="2BB6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D756CA"/>
    <w:multiLevelType w:val="hybridMultilevel"/>
    <w:tmpl w:val="8910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36789"/>
    <w:multiLevelType w:val="hybridMultilevel"/>
    <w:tmpl w:val="9734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2C57CC"/>
    <w:multiLevelType w:val="hybridMultilevel"/>
    <w:tmpl w:val="F4DC444C"/>
    <w:lvl w:ilvl="0" w:tplc="840EAD3C">
      <w:start w:val="1"/>
      <w:numFmt w:val="bullet"/>
      <w:lvlText w:val=""/>
      <w:lvlJc w:val="left"/>
      <w:pPr>
        <w:ind w:left="720" w:hanging="360"/>
      </w:pPr>
      <w:rPr>
        <w:rFonts w:ascii="Symbol" w:hAnsi="Symbol" w:hint="default"/>
      </w:rPr>
    </w:lvl>
    <w:lvl w:ilvl="1" w:tplc="694018B4">
      <w:start w:val="1"/>
      <w:numFmt w:val="bullet"/>
      <w:lvlText w:val="o"/>
      <w:lvlJc w:val="left"/>
      <w:pPr>
        <w:ind w:left="1440" w:hanging="360"/>
      </w:pPr>
      <w:rPr>
        <w:rFonts w:ascii="Courier New" w:hAnsi="Courier New" w:hint="default"/>
      </w:rPr>
    </w:lvl>
    <w:lvl w:ilvl="2" w:tplc="0E948906">
      <w:start w:val="1"/>
      <w:numFmt w:val="bullet"/>
      <w:lvlText w:val=""/>
      <w:lvlJc w:val="left"/>
      <w:pPr>
        <w:ind w:left="2160" w:hanging="360"/>
      </w:pPr>
      <w:rPr>
        <w:rFonts w:ascii="Wingdings" w:hAnsi="Wingdings" w:hint="default"/>
      </w:rPr>
    </w:lvl>
    <w:lvl w:ilvl="3" w:tplc="10A4AC34">
      <w:start w:val="1"/>
      <w:numFmt w:val="bullet"/>
      <w:lvlText w:val=""/>
      <w:lvlJc w:val="left"/>
      <w:pPr>
        <w:ind w:left="2880" w:hanging="360"/>
      </w:pPr>
      <w:rPr>
        <w:rFonts w:ascii="Symbol" w:hAnsi="Symbol" w:hint="default"/>
      </w:rPr>
    </w:lvl>
    <w:lvl w:ilvl="4" w:tplc="ED2EB0CA">
      <w:start w:val="1"/>
      <w:numFmt w:val="bullet"/>
      <w:lvlText w:val="o"/>
      <w:lvlJc w:val="left"/>
      <w:pPr>
        <w:ind w:left="3600" w:hanging="360"/>
      </w:pPr>
      <w:rPr>
        <w:rFonts w:ascii="Courier New" w:hAnsi="Courier New" w:hint="default"/>
      </w:rPr>
    </w:lvl>
    <w:lvl w:ilvl="5" w:tplc="DF38E18C">
      <w:start w:val="1"/>
      <w:numFmt w:val="bullet"/>
      <w:lvlText w:val=""/>
      <w:lvlJc w:val="left"/>
      <w:pPr>
        <w:ind w:left="4320" w:hanging="360"/>
      </w:pPr>
      <w:rPr>
        <w:rFonts w:ascii="Wingdings" w:hAnsi="Wingdings" w:hint="default"/>
      </w:rPr>
    </w:lvl>
    <w:lvl w:ilvl="6" w:tplc="6F50EBFE">
      <w:start w:val="1"/>
      <w:numFmt w:val="bullet"/>
      <w:lvlText w:val=""/>
      <w:lvlJc w:val="left"/>
      <w:pPr>
        <w:ind w:left="5040" w:hanging="360"/>
      </w:pPr>
      <w:rPr>
        <w:rFonts w:ascii="Symbol" w:hAnsi="Symbol" w:hint="default"/>
      </w:rPr>
    </w:lvl>
    <w:lvl w:ilvl="7" w:tplc="F376B0EE">
      <w:start w:val="1"/>
      <w:numFmt w:val="bullet"/>
      <w:lvlText w:val="o"/>
      <w:lvlJc w:val="left"/>
      <w:pPr>
        <w:ind w:left="5760" w:hanging="360"/>
      </w:pPr>
      <w:rPr>
        <w:rFonts w:ascii="Courier New" w:hAnsi="Courier New" w:hint="default"/>
      </w:rPr>
    </w:lvl>
    <w:lvl w:ilvl="8" w:tplc="3DD2F938">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1"/>
  </w:num>
  <w:num w:numId="5">
    <w:abstractNumId w:val="8"/>
  </w:num>
  <w:num w:numId="6">
    <w:abstractNumId w:val="10"/>
  </w:num>
  <w:num w:numId="7">
    <w:abstractNumId w:val="5"/>
  </w:num>
  <w:num w:numId="8">
    <w:abstractNumId w:val="1"/>
  </w:num>
  <w:num w:numId="9">
    <w:abstractNumId w:val="9"/>
  </w:num>
  <w:num w:numId="10">
    <w:abstractNumId w:val="4"/>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11F"/>
    <w:rsid w:val="00015AE8"/>
    <w:rsid w:val="00022845"/>
    <w:rsid w:val="00027EAB"/>
    <w:rsid w:val="00054D32"/>
    <w:rsid w:val="000579A7"/>
    <w:rsid w:val="000631DD"/>
    <w:rsid w:val="0008513E"/>
    <w:rsid w:val="0009134C"/>
    <w:rsid w:val="000952DA"/>
    <w:rsid w:val="000A74EA"/>
    <w:rsid w:val="000A7C99"/>
    <w:rsid w:val="000C60EE"/>
    <w:rsid w:val="000C7FC4"/>
    <w:rsid w:val="000D6188"/>
    <w:rsid w:val="000E382B"/>
    <w:rsid w:val="001022D1"/>
    <w:rsid w:val="0010349D"/>
    <w:rsid w:val="00113764"/>
    <w:rsid w:val="00131481"/>
    <w:rsid w:val="00164B02"/>
    <w:rsid w:val="00184365"/>
    <w:rsid w:val="001860BD"/>
    <w:rsid w:val="001A04A1"/>
    <w:rsid w:val="001C7417"/>
    <w:rsid w:val="001D0C98"/>
    <w:rsid w:val="00214131"/>
    <w:rsid w:val="00223B8D"/>
    <w:rsid w:val="00234F00"/>
    <w:rsid w:val="00244FA8"/>
    <w:rsid w:val="00254964"/>
    <w:rsid w:val="002A23DC"/>
    <w:rsid w:val="002B6093"/>
    <w:rsid w:val="002D3E97"/>
    <w:rsid w:val="00307C52"/>
    <w:rsid w:val="00320504"/>
    <w:rsid w:val="0033041D"/>
    <w:rsid w:val="003352E6"/>
    <w:rsid w:val="00347A39"/>
    <w:rsid w:val="0035594F"/>
    <w:rsid w:val="00367919"/>
    <w:rsid w:val="0038446D"/>
    <w:rsid w:val="003B1629"/>
    <w:rsid w:val="003B3A6B"/>
    <w:rsid w:val="003D2E4A"/>
    <w:rsid w:val="003D45A1"/>
    <w:rsid w:val="00406484"/>
    <w:rsid w:val="004252A6"/>
    <w:rsid w:val="00437EDB"/>
    <w:rsid w:val="004424CE"/>
    <w:rsid w:val="0044751B"/>
    <w:rsid w:val="004500E3"/>
    <w:rsid w:val="004677D0"/>
    <w:rsid w:val="00481214"/>
    <w:rsid w:val="004A61B7"/>
    <w:rsid w:val="004A7A67"/>
    <w:rsid w:val="004E3473"/>
    <w:rsid w:val="004E4076"/>
    <w:rsid w:val="004F1BC2"/>
    <w:rsid w:val="005146BC"/>
    <w:rsid w:val="00515AC7"/>
    <w:rsid w:val="0052232F"/>
    <w:rsid w:val="0052608C"/>
    <w:rsid w:val="005334F4"/>
    <w:rsid w:val="005400DF"/>
    <w:rsid w:val="00540D07"/>
    <w:rsid w:val="005536CF"/>
    <w:rsid w:val="00556586"/>
    <w:rsid w:val="00595D4E"/>
    <w:rsid w:val="00595F26"/>
    <w:rsid w:val="005D6C8D"/>
    <w:rsid w:val="005F0A37"/>
    <w:rsid w:val="006042C2"/>
    <w:rsid w:val="006132F3"/>
    <w:rsid w:val="006149B4"/>
    <w:rsid w:val="006179BB"/>
    <w:rsid w:val="00623980"/>
    <w:rsid w:val="00654D21"/>
    <w:rsid w:val="00656679"/>
    <w:rsid w:val="00674750"/>
    <w:rsid w:val="0068666C"/>
    <w:rsid w:val="006B1DD7"/>
    <w:rsid w:val="006B4CED"/>
    <w:rsid w:val="006B7C19"/>
    <w:rsid w:val="006C46A6"/>
    <w:rsid w:val="006C59DB"/>
    <w:rsid w:val="006E1DE0"/>
    <w:rsid w:val="006E3658"/>
    <w:rsid w:val="0072475B"/>
    <w:rsid w:val="00732590"/>
    <w:rsid w:val="00780563"/>
    <w:rsid w:val="00782E3C"/>
    <w:rsid w:val="0079668D"/>
    <w:rsid w:val="007A2F62"/>
    <w:rsid w:val="007D1452"/>
    <w:rsid w:val="007F1696"/>
    <w:rsid w:val="008045D2"/>
    <w:rsid w:val="00805C27"/>
    <w:rsid w:val="00812EE1"/>
    <w:rsid w:val="008206B8"/>
    <w:rsid w:val="0082558A"/>
    <w:rsid w:val="00850FAF"/>
    <w:rsid w:val="00854671"/>
    <w:rsid w:val="00855BAC"/>
    <w:rsid w:val="008949E4"/>
    <w:rsid w:val="008A1BE6"/>
    <w:rsid w:val="008C0569"/>
    <w:rsid w:val="008C688E"/>
    <w:rsid w:val="008D4A93"/>
    <w:rsid w:val="008D51E3"/>
    <w:rsid w:val="008F1744"/>
    <w:rsid w:val="008F243D"/>
    <w:rsid w:val="00907ACC"/>
    <w:rsid w:val="00922C0A"/>
    <w:rsid w:val="009250E2"/>
    <w:rsid w:val="0094342C"/>
    <w:rsid w:val="00990B25"/>
    <w:rsid w:val="00992AF6"/>
    <w:rsid w:val="009A0BEE"/>
    <w:rsid w:val="009A611F"/>
    <w:rsid w:val="009F1BBC"/>
    <w:rsid w:val="00A0362B"/>
    <w:rsid w:val="00A11BF6"/>
    <w:rsid w:val="00A53057"/>
    <w:rsid w:val="00A62925"/>
    <w:rsid w:val="00A94F65"/>
    <w:rsid w:val="00AD5E9A"/>
    <w:rsid w:val="00AE35FB"/>
    <w:rsid w:val="00B11100"/>
    <w:rsid w:val="00B261F3"/>
    <w:rsid w:val="00B4531B"/>
    <w:rsid w:val="00B718BD"/>
    <w:rsid w:val="00BA776E"/>
    <w:rsid w:val="00BD6498"/>
    <w:rsid w:val="00BE2AE1"/>
    <w:rsid w:val="00C15550"/>
    <w:rsid w:val="00C3748E"/>
    <w:rsid w:val="00C67EC1"/>
    <w:rsid w:val="00C72F44"/>
    <w:rsid w:val="00C812CC"/>
    <w:rsid w:val="00CA01F8"/>
    <w:rsid w:val="00CA0F3D"/>
    <w:rsid w:val="00CB080F"/>
    <w:rsid w:val="00CD5250"/>
    <w:rsid w:val="00CF601D"/>
    <w:rsid w:val="00D1045E"/>
    <w:rsid w:val="00D10F2C"/>
    <w:rsid w:val="00D14ACA"/>
    <w:rsid w:val="00D36F11"/>
    <w:rsid w:val="00D4401E"/>
    <w:rsid w:val="00D572E0"/>
    <w:rsid w:val="00D610D5"/>
    <w:rsid w:val="00D748CB"/>
    <w:rsid w:val="00D86DF8"/>
    <w:rsid w:val="00D9405B"/>
    <w:rsid w:val="00D96D39"/>
    <w:rsid w:val="00DA5D06"/>
    <w:rsid w:val="00DA6E5B"/>
    <w:rsid w:val="00DE06E9"/>
    <w:rsid w:val="00DE2F75"/>
    <w:rsid w:val="00E036E8"/>
    <w:rsid w:val="00E11415"/>
    <w:rsid w:val="00E27C02"/>
    <w:rsid w:val="00E31185"/>
    <w:rsid w:val="00E465B8"/>
    <w:rsid w:val="00E47E61"/>
    <w:rsid w:val="00E50161"/>
    <w:rsid w:val="00E543D5"/>
    <w:rsid w:val="00E706CD"/>
    <w:rsid w:val="00E70B59"/>
    <w:rsid w:val="00E7222B"/>
    <w:rsid w:val="00E820E3"/>
    <w:rsid w:val="00E871A0"/>
    <w:rsid w:val="00E91345"/>
    <w:rsid w:val="00ED0DAD"/>
    <w:rsid w:val="00EF0B6D"/>
    <w:rsid w:val="00F2679B"/>
    <w:rsid w:val="00F34F4D"/>
    <w:rsid w:val="00F44A53"/>
    <w:rsid w:val="00F602A9"/>
    <w:rsid w:val="00F74933"/>
    <w:rsid w:val="00F80B6C"/>
    <w:rsid w:val="00F813CA"/>
    <w:rsid w:val="00FA20BC"/>
    <w:rsid w:val="00FB24A0"/>
    <w:rsid w:val="00FC71C1"/>
    <w:rsid w:val="00FD770F"/>
    <w:rsid w:val="0B8AB6A4"/>
    <w:rsid w:val="2D68A58D"/>
    <w:rsid w:val="52C5BD16"/>
    <w:rsid w:val="67022B1E"/>
    <w:rsid w:val="6CBBA49F"/>
    <w:rsid w:val="7C688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022B1E"/>
  <w15:chartTrackingRefBased/>
  <w15:docId w15:val="{895652FD-1B8D-4F41-A097-2F4DF431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11F"/>
    <w:pPr>
      <w:tabs>
        <w:tab w:val="center" w:pos="4680"/>
        <w:tab w:val="right" w:pos="9360"/>
      </w:tabs>
    </w:pPr>
  </w:style>
  <w:style w:type="character" w:customStyle="1" w:styleId="HeaderChar">
    <w:name w:val="Header Char"/>
    <w:basedOn w:val="DefaultParagraphFont"/>
    <w:link w:val="Header"/>
    <w:uiPriority w:val="99"/>
    <w:rsid w:val="009A611F"/>
  </w:style>
  <w:style w:type="paragraph" w:styleId="Footer">
    <w:name w:val="footer"/>
    <w:basedOn w:val="Normal"/>
    <w:link w:val="FooterChar"/>
    <w:uiPriority w:val="99"/>
    <w:unhideWhenUsed/>
    <w:rsid w:val="009A611F"/>
    <w:pPr>
      <w:tabs>
        <w:tab w:val="center" w:pos="4680"/>
        <w:tab w:val="right" w:pos="9360"/>
      </w:tabs>
    </w:pPr>
  </w:style>
  <w:style w:type="character" w:customStyle="1" w:styleId="FooterChar">
    <w:name w:val="Footer Char"/>
    <w:basedOn w:val="DefaultParagraphFont"/>
    <w:link w:val="Footer"/>
    <w:uiPriority w:val="99"/>
    <w:rsid w:val="009A611F"/>
  </w:style>
  <w:style w:type="paragraph" w:customStyle="1" w:styleId="p1">
    <w:name w:val="p1"/>
    <w:basedOn w:val="Normal"/>
    <w:rsid w:val="009250E2"/>
    <w:rPr>
      <w:rFonts w:ascii="Gotham" w:hAnsi="Gotham" w:cs="Times New Roman"/>
      <w:color w:val="003053"/>
      <w:sz w:val="45"/>
      <w:szCs w:val="45"/>
    </w:rPr>
  </w:style>
  <w:style w:type="character" w:styleId="PageNumber">
    <w:name w:val="page number"/>
    <w:basedOn w:val="DefaultParagraphFont"/>
    <w:uiPriority w:val="99"/>
    <w:semiHidden/>
    <w:unhideWhenUsed/>
    <w:rsid w:val="00DE06E9"/>
  </w:style>
  <w:style w:type="paragraph" w:customStyle="1" w:styleId="p2">
    <w:name w:val="p2"/>
    <w:basedOn w:val="Normal"/>
    <w:rsid w:val="00DE06E9"/>
    <w:pPr>
      <w:spacing w:line="270" w:lineRule="atLeast"/>
    </w:pPr>
    <w:rPr>
      <w:rFonts w:ascii="Gotham" w:hAnsi="Gotham" w:cs="Times New Roman"/>
      <w:color w:val="003053"/>
      <w:sz w:val="17"/>
      <w:szCs w:val="17"/>
    </w:rPr>
  </w:style>
  <w:style w:type="table" w:styleId="TableGrid">
    <w:name w:val="Table Grid"/>
    <w:basedOn w:val="TableNormal"/>
    <w:uiPriority w:val="39"/>
    <w:rsid w:val="00DE0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045D2"/>
  </w:style>
  <w:style w:type="paragraph" w:styleId="FootnoteText">
    <w:name w:val="footnote text"/>
    <w:basedOn w:val="Normal"/>
    <w:link w:val="FootnoteTextChar"/>
    <w:uiPriority w:val="99"/>
    <w:unhideWhenUsed/>
    <w:rsid w:val="002A23DC"/>
  </w:style>
  <w:style w:type="character" w:customStyle="1" w:styleId="FootnoteTextChar">
    <w:name w:val="Footnote Text Char"/>
    <w:basedOn w:val="DefaultParagraphFont"/>
    <w:link w:val="FootnoteText"/>
    <w:uiPriority w:val="99"/>
    <w:rsid w:val="002A23DC"/>
  </w:style>
  <w:style w:type="character" w:styleId="FootnoteReference">
    <w:name w:val="footnote reference"/>
    <w:basedOn w:val="DefaultParagraphFont"/>
    <w:uiPriority w:val="99"/>
    <w:unhideWhenUsed/>
    <w:rsid w:val="002A23DC"/>
    <w:rPr>
      <w:vertAlign w:val="superscript"/>
    </w:rPr>
  </w:style>
  <w:style w:type="character" w:styleId="Hyperlink">
    <w:name w:val="Hyperlink"/>
    <w:basedOn w:val="DefaultParagraphFont"/>
    <w:uiPriority w:val="99"/>
    <w:unhideWhenUsed/>
    <w:rsid w:val="00D610D5"/>
    <w:rPr>
      <w:color w:val="0563C1" w:themeColor="hyperlink"/>
      <w:u w:val="single"/>
    </w:rPr>
  </w:style>
  <w:style w:type="paragraph" w:styleId="ListParagraph">
    <w:name w:val="List Paragraph"/>
    <w:basedOn w:val="Normal"/>
    <w:uiPriority w:val="34"/>
    <w:qFormat/>
    <w:rsid w:val="00184365"/>
    <w:pPr>
      <w:ind w:left="720"/>
      <w:contextualSpacing/>
    </w:pPr>
  </w:style>
  <w:style w:type="character" w:styleId="FollowedHyperlink">
    <w:name w:val="FollowedHyperlink"/>
    <w:basedOn w:val="DefaultParagraphFont"/>
    <w:uiPriority w:val="99"/>
    <w:semiHidden/>
    <w:unhideWhenUsed/>
    <w:rsid w:val="00DA6E5B"/>
    <w:rPr>
      <w:color w:val="954F72" w:themeColor="followedHyperlink"/>
      <w:u w:val="single"/>
    </w:rPr>
  </w:style>
  <w:style w:type="paragraph" w:customStyle="1" w:styleId="paragraph">
    <w:name w:val="paragraph"/>
    <w:basedOn w:val="Normal"/>
    <w:rsid w:val="00E465B8"/>
    <w:pPr>
      <w:spacing w:before="100" w:beforeAutospacing="1" w:after="100" w:afterAutospacing="1"/>
    </w:pPr>
    <w:rPr>
      <w:rFonts w:ascii="Gotham Book" w:eastAsia="Times New Roman" w:hAnsi="Gotham Book" w:cs="Gotham Book"/>
      <w:sz w:val="20"/>
      <w:szCs w:val="20"/>
    </w:rPr>
  </w:style>
  <w:style w:type="character" w:customStyle="1" w:styleId="normaltextrun">
    <w:name w:val="normaltextrun"/>
    <w:basedOn w:val="DefaultParagraphFont"/>
    <w:rsid w:val="00E465B8"/>
  </w:style>
  <w:style w:type="character" w:customStyle="1" w:styleId="eop">
    <w:name w:val="eop"/>
    <w:basedOn w:val="DefaultParagraphFont"/>
    <w:rsid w:val="00E465B8"/>
  </w:style>
  <w:style w:type="character" w:customStyle="1" w:styleId="UnresolvedMention1">
    <w:name w:val="Unresolved Mention1"/>
    <w:basedOn w:val="DefaultParagraphFont"/>
    <w:uiPriority w:val="99"/>
    <w:rsid w:val="00EF0B6D"/>
    <w:rPr>
      <w:color w:val="605E5C"/>
      <w:shd w:val="clear" w:color="auto" w:fill="E1DFDD"/>
    </w:rPr>
  </w:style>
  <w:style w:type="character" w:styleId="CommentReference">
    <w:name w:val="annotation reference"/>
    <w:basedOn w:val="DefaultParagraphFont"/>
    <w:uiPriority w:val="99"/>
    <w:semiHidden/>
    <w:unhideWhenUsed/>
    <w:rsid w:val="00E706CD"/>
    <w:rPr>
      <w:sz w:val="16"/>
      <w:szCs w:val="16"/>
    </w:rPr>
  </w:style>
  <w:style w:type="paragraph" w:styleId="CommentText">
    <w:name w:val="annotation text"/>
    <w:basedOn w:val="Normal"/>
    <w:link w:val="CommentTextChar"/>
    <w:uiPriority w:val="99"/>
    <w:semiHidden/>
    <w:unhideWhenUsed/>
    <w:rsid w:val="00E706CD"/>
    <w:rPr>
      <w:sz w:val="20"/>
      <w:szCs w:val="20"/>
    </w:rPr>
  </w:style>
  <w:style w:type="character" w:customStyle="1" w:styleId="CommentTextChar">
    <w:name w:val="Comment Text Char"/>
    <w:basedOn w:val="DefaultParagraphFont"/>
    <w:link w:val="CommentText"/>
    <w:uiPriority w:val="99"/>
    <w:semiHidden/>
    <w:rsid w:val="00E706CD"/>
    <w:rPr>
      <w:sz w:val="20"/>
      <w:szCs w:val="20"/>
    </w:rPr>
  </w:style>
  <w:style w:type="paragraph" w:styleId="CommentSubject">
    <w:name w:val="annotation subject"/>
    <w:basedOn w:val="CommentText"/>
    <w:next w:val="CommentText"/>
    <w:link w:val="CommentSubjectChar"/>
    <w:uiPriority w:val="99"/>
    <w:semiHidden/>
    <w:unhideWhenUsed/>
    <w:rsid w:val="00E706CD"/>
    <w:rPr>
      <w:b/>
      <w:bCs/>
    </w:rPr>
  </w:style>
  <w:style w:type="character" w:customStyle="1" w:styleId="CommentSubjectChar">
    <w:name w:val="Comment Subject Char"/>
    <w:basedOn w:val="CommentTextChar"/>
    <w:link w:val="CommentSubject"/>
    <w:uiPriority w:val="99"/>
    <w:semiHidden/>
    <w:rsid w:val="00E706CD"/>
    <w:rPr>
      <w:b/>
      <w:bCs/>
      <w:sz w:val="20"/>
      <w:szCs w:val="20"/>
    </w:rPr>
  </w:style>
  <w:style w:type="paragraph" w:styleId="BalloonText">
    <w:name w:val="Balloon Text"/>
    <w:basedOn w:val="Normal"/>
    <w:link w:val="BalloonTextChar"/>
    <w:uiPriority w:val="99"/>
    <w:semiHidden/>
    <w:unhideWhenUsed/>
    <w:rsid w:val="00E70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6CD"/>
    <w:rPr>
      <w:rFonts w:ascii="Segoe UI" w:hAnsi="Segoe UI" w:cs="Segoe UI"/>
      <w:sz w:val="18"/>
      <w:szCs w:val="18"/>
    </w:rPr>
  </w:style>
  <w:style w:type="character" w:customStyle="1" w:styleId="UnresolvedMention2">
    <w:name w:val="Unresolved Mention2"/>
    <w:basedOn w:val="DefaultParagraphFont"/>
    <w:uiPriority w:val="99"/>
    <w:semiHidden/>
    <w:unhideWhenUsed/>
    <w:rsid w:val="00BE2AE1"/>
    <w:rPr>
      <w:color w:val="605E5C"/>
      <w:shd w:val="clear" w:color="auto" w:fill="E1DFDD"/>
    </w:rPr>
  </w:style>
  <w:style w:type="character" w:styleId="UnresolvedMention">
    <w:name w:val="Unresolved Mention"/>
    <w:basedOn w:val="DefaultParagraphFont"/>
    <w:uiPriority w:val="99"/>
    <w:semiHidden/>
    <w:unhideWhenUsed/>
    <w:rsid w:val="00095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3324">
      <w:bodyDiv w:val="1"/>
      <w:marLeft w:val="0"/>
      <w:marRight w:val="0"/>
      <w:marTop w:val="0"/>
      <w:marBottom w:val="0"/>
      <w:divBdr>
        <w:top w:val="none" w:sz="0" w:space="0" w:color="auto"/>
        <w:left w:val="none" w:sz="0" w:space="0" w:color="auto"/>
        <w:bottom w:val="none" w:sz="0" w:space="0" w:color="auto"/>
        <w:right w:val="none" w:sz="0" w:space="0" w:color="auto"/>
      </w:divBdr>
      <w:divsChild>
        <w:div w:id="832452957">
          <w:marLeft w:val="0"/>
          <w:marRight w:val="0"/>
          <w:marTop w:val="0"/>
          <w:marBottom w:val="0"/>
          <w:divBdr>
            <w:top w:val="none" w:sz="0" w:space="0" w:color="auto"/>
            <w:left w:val="none" w:sz="0" w:space="0" w:color="auto"/>
            <w:bottom w:val="none" w:sz="0" w:space="0" w:color="auto"/>
            <w:right w:val="none" w:sz="0" w:space="0" w:color="auto"/>
          </w:divBdr>
        </w:div>
        <w:div w:id="833958131">
          <w:marLeft w:val="0"/>
          <w:marRight w:val="0"/>
          <w:marTop w:val="0"/>
          <w:marBottom w:val="0"/>
          <w:divBdr>
            <w:top w:val="none" w:sz="0" w:space="0" w:color="auto"/>
            <w:left w:val="none" w:sz="0" w:space="0" w:color="auto"/>
            <w:bottom w:val="none" w:sz="0" w:space="0" w:color="auto"/>
            <w:right w:val="none" w:sz="0" w:space="0" w:color="auto"/>
          </w:divBdr>
        </w:div>
        <w:div w:id="1605992340">
          <w:marLeft w:val="0"/>
          <w:marRight w:val="0"/>
          <w:marTop w:val="0"/>
          <w:marBottom w:val="0"/>
          <w:divBdr>
            <w:top w:val="none" w:sz="0" w:space="0" w:color="auto"/>
            <w:left w:val="none" w:sz="0" w:space="0" w:color="auto"/>
            <w:bottom w:val="none" w:sz="0" w:space="0" w:color="auto"/>
            <w:right w:val="none" w:sz="0" w:space="0" w:color="auto"/>
          </w:divBdr>
        </w:div>
        <w:div w:id="162594831">
          <w:marLeft w:val="0"/>
          <w:marRight w:val="0"/>
          <w:marTop w:val="0"/>
          <w:marBottom w:val="0"/>
          <w:divBdr>
            <w:top w:val="none" w:sz="0" w:space="0" w:color="auto"/>
            <w:left w:val="none" w:sz="0" w:space="0" w:color="auto"/>
            <w:bottom w:val="none" w:sz="0" w:space="0" w:color="auto"/>
            <w:right w:val="none" w:sz="0" w:space="0" w:color="auto"/>
          </w:divBdr>
        </w:div>
        <w:div w:id="1064255301">
          <w:marLeft w:val="0"/>
          <w:marRight w:val="0"/>
          <w:marTop w:val="0"/>
          <w:marBottom w:val="0"/>
          <w:divBdr>
            <w:top w:val="none" w:sz="0" w:space="0" w:color="auto"/>
            <w:left w:val="none" w:sz="0" w:space="0" w:color="auto"/>
            <w:bottom w:val="none" w:sz="0" w:space="0" w:color="auto"/>
            <w:right w:val="none" w:sz="0" w:space="0" w:color="auto"/>
          </w:divBdr>
        </w:div>
        <w:div w:id="1440490336">
          <w:marLeft w:val="0"/>
          <w:marRight w:val="0"/>
          <w:marTop w:val="0"/>
          <w:marBottom w:val="0"/>
          <w:divBdr>
            <w:top w:val="none" w:sz="0" w:space="0" w:color="auto"/>
            <w:left w:val="none" w:sz="0" w:space="0" w:color="auto"/>
            <w:bottom w:val="none" w:sz="0" w:space="0" w:color="auto"/>
            <w:right w:val="none" w:sz="0" w:space="0" w:color="auto"/>
          </w:divBdr>
        </w:div>
        <w:div w:id="833885053">
          <w:marLeft w:val="0"/>
          <w:marRight w:val="0"/>
          <w:marTop w:val="0"/>
          <w:marBottom w:val="0"/>
          <w:divBdr>
            <w:top w:val="none" w:sz="0" w:space="0" w:color="auto"/>
            <w:left w:val="none" w:sz="0" w:space="0" w:color="auto"/>
            <w:bottom w:val="none" w:sz="0" w:space="0" w:color="auto"/>
            <w:right w:val="none" w:sz="0" w:space="0" w:color="auto"/>
          </w:divBdr>
        </w:div>
        <w:div w:id="665859320">
          <w:marLeft w:val="0"/>
          <w:marRight w:val="0"/>
          <w:marTop w:val="0"/>
          <w:marBottom w:val="0"/>
          <w:divBdr>
            <w:top w:val="none" w:sz="0" w:space="0" w:color="auto"/>
            <w:left w:val="none" w:sz="0" w:space="0" w:color="auto"/>
            <w:bottom w:val="none" w:sz="0" w:space="0" w:color="auto"/>
            <w:right w:val="none" w:sz="0" w:space="0" w:color="auto"/>
          </w:divBdr>
        </w:div>
        <w:div w:id="376122374">
          <w:marLeft w:val="0"/>
          <w:marRight w:val="0"/>
          <w:marTop w:val="0"/>
          <w:marBottom w:val="0"/>
          <w:divBdr>
            <w:top w:val="none" w:sz="0" w:space="0" w:color="auto"/>
            <w:left w:val="none" w:sz="0" w:space="0" w:color="auto"/>
            <w:bottom w:val="none" w:sz="0" w:space="0" w:color="auto"/>
            <w:right w:val="none" w:sz="0" w:space="0" w:color="auto"/>
          </w:divBdr>
        </w:div>
      </w:divsChild>
    </w:div>
    <w:div w:id="102193614">
      <w:bodyDiv w:val="1"/>
      <w:marLeft w:val="0"/>
      <w:marRight w:val="0"/>
      <w:marTop w:val="0"/>
      <w:marBottom w:val="0"/>
      <w:divBdr>
        <w:top w:val="none" w:sz="0" w:space="0" w:color="auto"/>
        <w:left w:val="none" w:sz="0" w:space="0" w:color="auto"/>
        <w:bottom w:val="none" w:sz="0" w:space="0" w:color="auto"/>
        <w:right w:val="none" w:sz="0" w:space="0" w:color="auto"/>
      </w:divBdr>
    </w:div>
    <w:div w:id="123079733">
      <w:bodyDiv w:val="1"/>
      <w:marLeft w:val="0"/>
      <w:marRight w:val="0"/>
      <w:marTop w:val="0"/>
      <w:marBottom w:val="0"/>
      <w:divBdr>
        <w:top w:val="none" w:sz="0" w:space="0" w:color="auto"/>
        <w:left w:val="none" w:sz="0" w:space="0" w:color="auto"/>
        <w:bottom w:val="none" w:sz="0" w:space="0" w:color="auto"/>
        <w:right w:val="none" w:sz="0" w:space="0" w:color="auto"/>
      </w:divBdr>
    </w:div>
    <w:div w:id="338042523">
      <w:bodyDiv w:val="1"/>
      <w:marLeft w:val="0"/>
      <w:marRight w:val="0"/>
      <w:marTop w:val="0"/>
      <w:marBottom w:val="0"/>
      <w:divBdr>
        <w:top w:val="none" w:sz="0" w:space="0" w:color="auto"/>
        <w:left w:val="none" w:sz="0" w:space="0" w:color="auto"/>
        <w:bottom w:val="none" w:sz="0" w:space="0" w:color="auto"/>
        <w:right w:val="none" w:sz="0" w:space="0" w:color="auto"/>
      </w:divBdr>
      <w:divsChild>
        <w:div w:id="2029482358">
          <w:marLeft w:val="0"/>
          <w:marRight w:val="0"/>
          <w:marTop w:val="0"/>
          <w:marBottom w:val="0"/>
          <w:divBdr>
            <w:top w:val="none" w:sz="0" w:space="0" w:color="auto"/>
            <w:left w:val="none" w:sz="0" w:space="0" w:color="auto"/>
            <w:bottom w:val="none" w:sz="0" w:space="0" w:color="auto"/>
            <w:right w:val="none" w:sz="0" w:space="0" w:color="auto"/>
          </w:divBdr>
        </w:div>
        <w:div w:id="1815949325">
          <w:marLeft w:val="0"/>
          <w:marRight w:val="0"/>
          <w:marTop w:val="0"/>
          <w:marBottom w:val="0"/>
          <w:divBdr>
            <w:top w:val="none" w:sz="0" w:space="0" w:color="auto"/>
            <w:left w:val="none" w:sz="0" w:space="0" w:color="auto"/>
            <w:bottom w:val="none" w:sz="0" w:space="0" w:color="auto"/>
            <w:right w:val="none" w:sz="0" w:space="0" w:color="auto"/>
          </w:divBdr>
        </w:div>
        <w:div w:id="125706309">
          <w:marLeft w:val="0"/>
          <w:marRight w:val="0"/>
          <w:marTop w:val="0"/>
          <w:marBottom w:val="0"/>
          <w:divBdr>
            <w:top w:val="none" w:sz="0" w:space="0" w:color="auto"/>
            <w:left w:val="none" w:sz="0" w:space="0" w:color="auto"/>
            <w:bottom w:val="none" w:sz="0" w:space="0" w:color="auto"/>
            <w:right w:val="none" w:sz="0" w:space="0" w:color="auto"/>
          </w:divBdr>
        </w:div>
        <w:div w:id="134496141">
          <w:marLeft w:val="0"/>
          <w:marRight w:val="0"/>
          <w:marTop w:val="0"/>
          <w:marBottom w:val="0"/>
          <w:divBdr>
            <w:top w:val="none" w:sz="0" w:space="0" w:color="auto"/>
            <w:left w:val="none" w:sz="0" w:space="0" w:color="auto"/>
            <w:bottom w:val="none" w:sz="0" w:space="0" w:color="auto"/>
            <w:right w:val="none" w:sz="0" w:space="0" w:color="auto"/>
          </w:divBdr>
        </w:div>
      </w:divsChild>
    </w:div>
    <w:div w:id="420445997">
      <w:bodyDiv w:val="1"/>
      <w:marLeft w:val="0"/>
      <w:marRight w:val="0"/>
      <w:marTop w:val="0"/>
      <w:marBottom w:val="0"/>
      <w:divBdr>
        <w:top w:val="none" w:sz="0" w:space="0" w:color="auto"/>
        <w:left w:val="none" w:sz="0" w:space="0" w:color="auto"/>
        <w:bottom w:val="none" w:sz="0" w:space="0" w:color="auto"/>
        <w:right w:val="none" w:sz="0" w:space="0" w:color="auto"/>
      </w:divBdr>
    </w:div>
    <w:div w:id="421221161">
      <w:bodyDiv w:val="1"/>
      <w:marLeft w:val="0"/>
      <w:marRight w:val="0"/>
      <w:marTop w:val="0"/>
      <w:marBottom w:val="0"/>
      <w:divBdr>
        <w:top w:val="none" w:sz="0" w:space="0" w:color="auto"/>
        <w:left w:val="none" w:sz="0" w:space="0" w:color="auto"/>
        <w:bottom w:val="none" w:sz="0" w:space="0" w:color="auto"/>
        <w:right w:val="none" w:sz="0" w:space="0" w:color="auto"/>
      </w:divBdr>
    </w:div>
    <w:div w:id="447046526">
      <w:bodyDiv w:val="1"/>
      <w:marLeft w:val="0"/>
      <w:marRight w:val="0"/>
      <w:marTop w:val="0"/>
      <w:marBottom w:val="0"/>
      <w:divBdr>
        <w:top w:val="none" w:sz="0" w:space="0" w:color="auto"/>
        <w:left w:val="none" w:sz="0" w:space="0" w:color="auto"/>
        <w:bottom w:val="none" w:sz="0" w:space="0" w:color="auto"/>
        <w:right w:val="none" w:sz="0" w:space="0" w:color="auto"/>
      </w:divBdr>
    </w:div>
    <w:div w:id="463696549">
      <w:bodyDiv w:val="1"/>
      <w:marLeft w:val="0"/>
      <w:marRight w:val="0"/>
      <w:marTop w:val="0"/>
      <w:marBottom w:val="0"/>
      <w:divBdr>
        <w:top w:val="none" w:sz="0" w:space="0" w:color="auto"/>
        <w:left w:val="none" w:sz="0" w:space="0" w:color="auto"/>
        <w:bottom w:val="none" w:sz="0" w:space="0" w:color="auto"/>
        <w:right w:val="none" w:sz="0" w:space="0" w:color="auto"/>
      </w:divBdr>
    </w:div>
    <w:div w:id="489714194">
      <w:bodyDiv w:val="1"/>
      <w:marLeft w:val="0"/>
      <w:marRight w:val="0"/>
      <w:marTop w:val="0"/>
      <w:marBottom w:val="0"/>
      <w:divBdr>
        <w:top w:val="none" w:sz="0" w:space="0" w:color="auto"/>
        <w:left w:val="none" w:sz="0" w:space="0" w:color="auto"/>
        <w:bottom w:val="none" w:sz="0" w:space="0" w:color="auto"/>
        <w:right w:val="none" w:sz="0" w:space="0" w:color="auto"/>
      </w:divBdr>
    </w:div>
    <w:div w:id="537591946">
      <w:bodyDiv w:val="1"/>
      <w:marLeft w:val="0"/>
      <w:marRight w:val="0"/>
      <w:marTop w:val="0"/>
      <w:marBottom w:val="0"/>
      <w:divBdr>
        <w:top w:val="none" w:sz="0" w:space="0" w:color="auto"/>
        <w:left w:val="none" w:sz="0" w:space="0" w:color="auto"/>
        <w:bottom w:val="none" w:sz="0" w:space="0" w:color="auto"/>
        <w:right w:val="none" w:sz="0" w:space="0" w:color="auto"/>
      </w:divBdr>
    </w:div>
    <w:div w:id="605815123">
      <w:bodyDiv w:val="1"/>
      <w:marLeft w:val="0"/>
      <w:marRight w:val="0"/>
      <w:marTop w:val="0"/>
      <w:marBottom w:val="0"/>
      <w:divBdr>
        <w:top w:val="none" w:sz="0" w:space="0" w:color="auto"/>
        <w:left w:val="none" w:sz="0" w:space="0" w:color="auto"/>
        <w:bottom w:val="none" w:sz="0" w:space="0" w:color="auto"/>
        <w:right w:val="none" w:sz="0" w:space="0" w:color="auto"/>
      </w:divBdr>
      <w:divsChild>
        <w:div w:id="880745920">
          <w:marLeft w:val="0"/>
          <w:marRight w:val="0"/>
          <w:marTop w:val="0"/>
          <w:marBottom w:val="0"/>
          <w:divBdr>
            <w:top w:val="none" w:sz="0" w:space="0" w:color="auto"/>
            <w:left w:val="none" w:sz="0" w:space="0" w:color="auto"/>
            <w:bottom w:val="none" w:sz="0" w:space="0" w:color="auto"/>
            <w:right w:val="none" w:sz="0" w:space="0" w:color="auto"/>
          </w:divBdr>
        </w:div>
        <w:div w:id="1801342044">
          <w:marLeft w:val="0"/>
          <w:marRight w:val="0"/>
          <w:marTop w:val="0"/>
          <w:marBottom w:val="0"/>
          <w:divBdr>
            <w:top w:val="none" w:sz="0" w:space="0" w:color="auto"/>
            <w:left w:val="none" w:sz="0" w:space="0" w:color="auto"/>
            <w:bottom w:val="none" w:sz="0" w:space="0" w:color="auto"/>
            <w:right w:val="none" w:sz="0" w:space="0" w:color="auto"/>
          </w:divBdr>
        </w:div>
        <w:div w:id="189488866">
          <w:marLeft w:val="0"/>
          <w:marRight w:val="0"/>
          <w:marTop w:val="0"/>
          <w:marBottom w:val="0"/>
          <w:divBdr>
            <w:top w:val="none" w:sz="0" w:space="0" w:color="auto"/>
            <w:left w:val="none" w:sz="0" w:space="0" w:color="auto"/>
            <w:bottom w:val="none" w:sz="0" w:space="0" w:color="auto"/>
            <w:right w:val="none" w:sz="0" w:space="0" w:color="auto"/>
          </w:divBdr>
        </w:div>
        <w:div w:id="692848161">
          <w:marLeft w:val="0"/>
          <w:marRight w:val="0"/>
          <w:marTop w:val="0"/>
          <w:marBottom w:val="0"/>
          <w:divBdr>
            <w:top w:val="none" w:sz="0" w:space="0" w:color="auto"/>
            <w:left w:val="none" w:sz="0" w:space="0" w:color="auto"/>
            <w:bottom w:val="none" w:sz="0" w:space="0" w:color="auto"/>
            <w:right w:val="none" w:sz="0" w:space="0" w:color="auto"/>
          </w:divBdr>
        </w:div>
      </w:divsChild>
    </w:div>
    <w:div w:id="679818812">
      <w:bodyDiv w:val="1"/>
      <w:marLeft w:val="0"/>
      <w:marRight w:val="0"/>
      <w:marTop w:val="0"/>
      <w:marBottom w:val="0"/>
      <w:divBdr>
        <w:top w:val="none" w:sz="0" w:space="0" w:color="auto"/>
        <w:left w:val="none" w:sz="0" w:space="0" w:color="auto"/>
        <w:bottom w:val="none" w:sz="0" w:space="0" w:color="auto"/>
        <w:right w:val="none" w:sz="0" w:space="0" w:color="auto"/>
      </w:divBdr>
    </w:div>
    <w:div w:id="701634049">
      <w:bodyDiv w:val="1"/>
      <w:marLeft w:val="0"/>
      <w:marRight w:val="0"/>
      <w:marTop w:val="0"/>
      <w:marBottom w:val="0"/>
      <w:divBdr>
        <w:top w:val="none" w:sz="0" w:space="0" w:color="auto"/>
        <w:left w:val="none" w:sz="0" w:space="0" w:color="auto"/>
        <w:bottom w:val="none" w:sz="0" w:space="0" w:color="auto"/>
        <w:right w:val="none" w:sz="0" w:space="0" w:color="auto"/>
      </w:divBdr>
    </w:div>
    <w:div w:id="716273789">
      <w:bodyDiv w:val="1"/>
      <w:marLeft w:val="0"/>
      <w:marRight w:val="0"/>
      <w:marTop w:val="0"/>
      <w:marBottom w:val="0"/>
      <w:divBdr>
        <w:top w:val="none" w:sz="0" w:space="0" w:color="auto"/>
        <w:left w:val="none" w:sz="0" w:space="0" w:color="auto"/>
        <w:bottom w:val="none" w:sz="0" w:space="0" w:color="auto"/>
        <w:right w:val="none" w:sz="0" w:space="0" w:color="auto"/>
      </w:divBdr>
    </w:div>
    <w:div w:id="859783213">
      <w:bodyDiv w:val="1"/>
      <w:marLeft w:val="0"/>
      <w:marRight w:val="0"/>
      <w:marTop w:val="0"/>
      <w:marBottom w:val="0"/>
      <w:divBdr>
        <w:top w:val="none" w:sz="0" w:space="0" w:color="auto"/>
        <w:left w:val="none" w:sz="0" w:space="0" w:color="auto"/>
        <w:bottom w:val="none" w:sz="0" w:space="0" w:color="auto"/>
        <w:right w:val="none" w:sz="0" w:space="0" w:color="auto"/>
      </w:divBdr>
    </w:div>
    <w:div w:id="928000610">
      <w:bodyDiv w:val="1"/>
      <w:marLeft w:val="0"/>
      <w:marRight w:val="0"/>
      <w:marTop w:val="0"/>
      <w:marBottom w:val="0"/>
      <w:divBdr>
        <w:top w:val="none" w:sz="0" w:space="0" w:color="auto"/>
        <w:left w:val="none" w:sz="0" w:space="0" w:color="auto"/>
        <w:bottom w:val="none" w:sz="0" w:space="0" w:color="auto"/>
        <w:right w:val="none" w:sz="0" w:space="0" w:color="auto"/>
      </w:divBdr>
    </w:div>
    <w:div w:id="1017777646">
      <w:bodyDiv w:val="1"/>
      <w:marLeft w:val="0"/>
      <w:marRight w:val="0"/>
      <w:marTop w:val="0"/>
      <w:marBottom w:val="0"/>
      <w:divBdr>
        <w:top w:val="none" w:sz="0" w:space="0" w:color="auto"/>
        <w:left w:val="none" w:sz="0" w:space="0" w:color="auto"/>
        <w:bottom w:val="none" w:sz="0" w:space="0" w:color="auto"/>
        <w:right w:val="none" w:sz="0" w:space="0" w:color="auto"/>
      </w:divBdr>
    </w:div>
    <w:div w:id="1027099799">
      <w:bodyDiv w:val="1"/>
      <w:marLeft w:val="0"/>
      <w:marRight w:val="0"/>
      <w:marTop w:val="0"/>
      <w:marBottom w:val="0"/>
      <w:divBdr>
        <w:top w:val="none" w:sz="0" w:space="0" w:color="auto"/>
        <w:left w:val="none" w:sz="0" w:space="0" w:color="auto"/>
        <w:bottom w:val="none" w:sz="0" w:space="0" w:color="auto"/>
        <w:right w:val="none" w:sz="0" w:space="0" w:color="auto"/>
      </w:divBdr>
    </w:div>
    <w:div w:id="1126968838">
      <w:bodyDiv w:val="1"/>
      <w:marLeft w:val="0"/>
      <w:marRight w:val="0"/>
      <w:marTop w:val="0"/>
      <w:marBottom w:val="0"/>
      <w:divBdr>
        <w:top w:val="none" w:sz="0" w:space="0" w:color="auto"/>
        <w:left w:val="none" w:sz="0" w:space="0" w:color="auto"/>
        <w:bottom w:val="none" w:sz="0" w:space="0" w:color="auto"/>
        <w:right w:val="none" w:sz="0" w:space="0" w:color="auto"/>
      </w:divBdr>
    </w:div>
    <w:div w:id="1222445788">
      <w:bodyDiv w:val="1"/>
      <w:marLeft w:val="0"/>
      <w:marRight w:val="0"/>
      <w:marTop w:val="0"/>
      <w:marBottom w:val="0"/>
      <w:divBdr>
        <w:top w:val="none" w:sz="0" w:space="0" w:color="auto"/>
        <w:left w:val="none" w:sz="0" w:space="0" w:color="auto"/>
        <w:bottom w:val="none" w:sz="0" w:space="0" w:color="auto"/>
        <w:right w:val="none" w:sz="0" w:space="0" w:color="auto"/>
      </w:divBdr>
    </w:div>
    <w:div w:id="1241402295">
      <w:bodyDiv w:val="1"/>
      <w:marLeft w:val="0"/>
      <w:marRight w:val="0"/>
      <w:marTop w:val="0"/>
      <w:marBottom w:val="0"/>
      <w:divBdr>
        <w:top w:val="none" w:sz="0" w:space="0" w:color="auto"/>
        <w:left w:val="none" w:sz="0" w:space="0" w:color="auto"/>
        <w:bottom w:val="none" w:sz="0" w:space="0" w:color="auto"/>
        <w:right w:val="none" w:sz="0" w:space="0" w:color="auto"/>
      </w:divBdr>
    </w:div>
    <w:div w:id="1341469819">
      <w:bodyDiv w:val="1"/>
      <w:marLeft w:val="0"/>
      <w:marRight w:val="0"/>
      <w:marTop w:val="0"/>
      <w:marBottom w:val="0"/>
      <w:divBdr>
        <w:top w:val="none" w:sz="0" w:space="0" w:color="auto"/>
        <w:left w:val="none" w:sz="0" w:space="0" w:color="auto"/>
        <w:bottom w:val="none" w:sz="0" w:space="0" w:color="auto"/>
        <w:right w:val="none" w:sz="0" w:space="0" w:color="auto"/>
      </w:divBdr>
    </w:div>
    <w:div w:id="1367099625">
      <w:bodyDiv w:val="1"/>
      <w:marLeft w:val="0"/>
      <w:marRight w:val="0"/>
      <w:marTop w:val="0"/>
      <w:marBottom w:val="0"/>
      <w:divBdr>
        <w:top w:val="none" w:sz="0" w:space="0" w:color="auto"/>
        <w:left w:val="none" w:sz="0" w:space="0" w:color="auto"/>
        <w:bottom w:val="none" w:sz="0" w:space="0" w:color="auto"/>
        <w:right w:val="none" w:sz="0" w:space="0" w:color="auto"/>
      </w:divBdr>
    </w:div>
    <w:div w:id="1402366758">
      <w:bodyDiv w:val="1"/>
      <w:marLeft w:val="0"/>
      <w:marRight w:val="0"/>
      <w:marTop w:val="0"/>
      <w:marBottom w:val="0"/>
      <w:divBdr>
        <w:top w:val="none" w:sz="0" w:space="0" w:color="auto"/>
        <w:left w:val="none" w:sz="0" w:space="0" w:color="auto"/>
        <w:bottom w:val="none" w:sz="0" w:space="0" w:color="auto"/>
        <w:right w:val="none" w:sz="0" w:space="0" w:color="auto"/>
      </w:divBdr>
    </w:div>
    <w:div w:id="1439718880">
      <w:bodyDiv w:val="1"/>
      <w:marLeft w:val="0"/>
      <w:marRight w:val="0"/>
      <w:marTop w:val="0"/>
      <w:marBottom w:val="0"/>
      <w:divBdr>
        <w:top w:val="none" w:sz="0" w:space="0" w:color="auto"/>
        <w:left w:val="none" w:sz="0" w:space="0" w:color="auto"/>
        <w:bottom w:val="none" w:sz="0" w:space="0" w:color="auto"/>
        <w:right w:val="none" w:sz="0" w:space="0" w:color="auto"/>
      </w:divBdr>
      <w:divsChild>
        <w:div w:id="1505900223">
          <w:marLeft w:val="0"/>
          <w:marRight w:val="0"/>
          <w:marTop w:val="0"/>
          <w:marBottom w:val="0"/>
          <w:divBdr>
            <w:top w:val="none" w:sz="0" w:space="0" w:color="auto"/>
            <w:left w:val="none" w:sz="0" w:space="0" w:color="auto"/>
            <w:bottom w:val="none" w:sz="0" w:space="0" w:color="auto"/>
            <w:right w:val="none" w:sz="0" w:space="0" w:color="auto"/>
          </w:divBdr>
        </w:div>
        <w:div w:id="1668098887">
          <w:marLeft w:val="0"/>
          <w:marRight w:val="0"/>
          <w:marTop w:val="0"/>
          <w:marBottom w:val="0"/>
          <w:divBdr>
            <w:top w:val="none" w:sz="0" w:space="0" w:color="auto"/>
            <w:left w:val="none" w:sz="0" w:space="0" w:color="auto"/>
            <w:bottom w:val="none" w:sz="0" w:space="0" w:color="auto"/>
            <w:right w:val="none" w:sz="0" w:space="0" w:color="auto"/>
          </w:divBdr>
        </w:div>
        <w:div w:id="372849350">
          <w:marLeft w:val="0"/>
          <w:marRight w:val="0"/>
          <w:marTop w:val="0"/>
          <w:marBottom w:val="0"/>
          <w:divBdr>
            <w:top w:val="none" w:sz="0" w:space="0" w:color="auto"/>
            <w:left w:val="none" w:sz="0" w:space="0" w:color="auto"/>
            <w:bottom w:val="none" w:sz="0" w:space="0" w:color="auto"/>
            <w:right w:val="none" w:sz="0" w:space="0" w:color="auto"/>
          </w:divBdr>
          <w:divsChild>
            <w:div w:id="1015309236">
              <w:marLeft w:val="-75"/>
              <w:marRight w:val="0"/>
              <w:marTop w:val="30"/>
              <w:marBottom w:val="30"/>
              <w:divBdr>
                <w:top w:val="none" w:sz="0" w:space="0" w:color="auto"/>
                <w:left w:val="none" w:sz="0" w:space="0" w:color="auto"/>
                <w:bottom w:val="none" w:sz="0" w:space="0" w:color="auto"/>
                <w:right w:val="none" w:sz="0" w:space="0" w:color="auto"/>
              </w:divBdr>
              <w:divsChild>
                <w:div w:id="591549165">
                  <w:marLeft w:val="0"/>
                  <w:marRight w:val="0"/>
                  <w:marTop w:val="0"/>
                  <w:marBottom w:val="0"/>
                  <w:divBdr>
                    <w:top w:val="none" w:sz="0" w:space="0" w:color="auto"/>
                    <w:left w:val="none" w:sz="0" w:space="0" w:color="auto"/>
                    <w:bottom w:val="none" w:sz="0" w:space="0" w:color="auto"/>
                    <w:right w:val="none" w:sz="0" w:space="0" w:color="auto"/>
                  </w:divBdr>
                  <w:divsChild>
                    <w:div w:id="1394430405">
                      <w:marLeft w:val="0"/>
                      <w:marRight w:val="0"/>
                      <w:marTop w:val="0"/>
                      <w:marBottom w:val="0"/>
                      <w:divBdr>
                        <w:top w:val="none" w:sz="0" w:space="0" w:color="auto"/>
                        <w:left w:val="none" w:sz="0" w:space="0" w:color="auto"/>
                        <w:bottom w:val="none" w:sz="0" w:space="0" w:color="auto"/>
                        <w:right w:val="none" w:sz="0" w:space="0" w:color="auto"/>
                      </w:divBdr>
                    </w:div>
                  </w:divsChild>
                </w:div>
                <w:div w:id="1801603679">
                  <w:marLeft w:val="0"/>
                  <w:marRight w:val="0"/>
                  <w:marTop w:val="0"/>
                  <w:marBottom w:val="0"/>
                  <w:divBdr>
                    <w:top w:val="none" w:sz="0" w:space="0" w:color="auto"/>
                    <w:left w:val="none" w:sz="0" w:space="0" w:color="auto"/>
                    <w:bottom w:val="none" w:sz="0" w:space="0" w:color="auto"/>
                    <w:right w:val="none" w:sz="0" w:space="0" w:color="auto"/>
                  </w:divBdr>
                  <w:divsChild>
                    <w:div w:id="1875772055">
                      <w:marLeft w:val="0"/>
                      <w:marRight w:val="0"/>
                      <w:marTop w:val="0"/>
                      <w:marBottom w:val="0"/>
                      <w:divBdr>
                        <w:top w:val="none" w:sz="0" w:space="0" w:color="auto"/>
                        <w:left w:val="none" w:sz="0" w:space="0" w:color="auto"/>
                        <w:bottom w:val="none" w:sz="0" w:space="0" w:color="auto"/>
                        <w:right w:val="none" w:sz="0" w:space="0" w:color="auto"/>
                      </w:divBdr>
                    </w:div>
                  </w:divsChild>
                </w:div>
                <w:div w:id="1551263700">
                  <w:marLeft w:val="0"/>
                  <w:marRight w:val="0"/>
                  <w:marTop w:val="0"/>
                  <w:marBottom w:val="0"/>
                  <w:divBdr>
                    <w:top w:val="none" w:sz="0" w:space="0" w:color="auto"/>
                    <w:left w:val="none" w:sz="0" w:space="0" w:color="auto"/>
                    <w:bottom w:val="none" w:sz="0" w:space="0" w:color="auto"/>
                    <w:right w:val="none" w:sz="0" w:space="0" w:color="auto"/>
                  </w:divBdr>
                  <w:divsChild>
                    <w:div w:id="1108699886">
                      <w:marLeft w:val="0"/>
                      <w:marRight w:val="0"/>
                      <w:marTop w:val="0"/>
                      <w:marBottom w:val="0"/>
                      <w:divBdr>
                        <w:top w:val="none" w:sz="0" w:space="0" w:color="auto"/>
                        <w:left w:val="none" w:sz="0" w:space="0" w:color="auto"/>
                        <w:bottom w:val="none" w:sz="0" w:space="0" w:color="auto"/>
                        <w:right w:val="none" w:sz="0" w:space="0" w:color="auto"/>
                      </w:divBdr>
                    </w:div>
                  </w:divsChild>
                </w:div>
                <w:div w:id="244648371">
                  <w:marLeft w:val="0"/>
                  <w:marRight w:val="0"/>
                  <w:marTop w:val="0"/>
                  <w:marBottom w:val="0"/>
                  <w:divBdr>
                    <w:top w:val="none" w:sz="0" w:space="0" w:color="auto"/>
                    <w:left w:val="none" w:sz="0" w:space="0" w:color="auto"/>
                    <w:bottom w:val="none" w:sz="0" w:space="0" w:color="auto"/>
                    <w:right w:val="none" w:sz="0" w:space="0" w:color="auto"/>
                  </w:divBdr>
                  <w:divsChild>
                    <w:div w:id="1326784361">
                      <w:marLeft w:val="0"/>
                      <w:marRight w:val="0"/>
                      <w:marTop w:val="0"/>
                      <w:marBottom w:val="0"/>
                      <w:divBdr>
                        <w:top w:val="none" w:sz="0" w:space="0" w:color="auto"/>
                        <w:left w:val="none" w:sz="0" w:space="0" w:color="auto"/>
                        <w:bottom w:val="none" w:sz="0" w:space="0" w:color="auto"/>
                        <w:right w:val="none" w:sz="0" w:space="0" w:color="auto"/>
                      </w:divBdr>
                    </w:div>
                  </w:divsChild>
                </w:div>
                <w:div w:id="1005933809">
                  <w:marLeft w:val="0"/>
                  <w:marRight w:val="0"/>
                  <w:marTop w:val="0"/>
                  <w:marBottom w:val="0"/>
                  <w:divBdr>
                    <w:top w:val="none" w:sz="0" w:space="0" w:color="auto"/>
                    <w:left w:val="none" w:sz="0" w:space="0" w:color="auto"/>
                    <w:bottom w:val="none" w:sz="0" w:space="0" w:color="auto"/>
                    <w:right w:val="none" w:sz="0" w:space="0" w:color="auto"/>
                  </w:divBdr>
                  <w:divsChild>
                    <w:div w:id="804546068">
                      <w:marLeft w:val="0"/>
                      <w:marRight w:val="0"/>
                      <w:marTop w:val="0"/>
                      <w:marBottom w:val="0"/>
                      <w:divBdr>
                        <w:top w:val="none" w:sz="0" w:space="0" w:color="auto"/>
                        <w:left w:val="none" w:sz="0" w:space="0" w:color="auto"/>
                        <w:bottom w:val="none" w:sz="0" w:space="0" w:color="auto"/>
                        <w:right w:val="none" w:sz="0" w:space="0" w:color="auto"/>
                      </w:divBdr>
                    </w:div>
                  </w:divsChild>
                </w:div>
                <w:div w:id="192311580">
                  <w:marLeft w:val="0"/>
                  <w:marRight w:val="0"/>
                  <w:marTop w:val="0"/>
                  <w:marBottom w:val="0"/>
                  <w:divBdr>
                    <w:top w:val="none" w:sz="0" w:space="0" w:color="auto"/>
                    <w:left w:val="none" w:sz="0" w:space="0" w:color="auto"/>
                    <w:bottom w:val="none" w:sz="0" w:space="0" w:color="auto"/>
                    <w:right w:val="none" w:sz="0" w:space="0" w:color="auto"/>
                  </w:divBdr>
                  <w:divsChild>
                    <w:div w:id="1041594056">
                      <w:marLeft w:val="0"/>
                      <w:marRight w:val="0"/>
                      <w:marTop w:val="0"/>
                      <w:marBottom w:val="0"/>
                      <w:divBdr>
                        <w:top w:val="none" w:sz="0" w:space="0" w:color="auto"/>
                        <w:left w:val="none" w:sz="0" w:space="0" w:color="auto"/>
                        <w:bottom w:val="none" w:sz="0" w:space="0" w:color="auto"/>
                        <w:right w:val="none" w:sz="0" w:space="0" w:color="auto"/>
                      </w:divBdr>
                    </w:div>
                  </w:divsChild>
                </w:div>
                <w:div w:id="717752030">
                  <w:marLeft w:val="0"/>
                  <w:marRight w:val="0"/>
                  <w:marTop w:val="0"/>
                  <w:marBottom w:val="0"/>
                  <w:divBdr>
                    <w:top w:val="none" w:sz="0" w:space="0" w:color="auto"/>
                    <w:left w:val="none" w:sz="0" w:space="0" w:color="auto"/>
                    <w:bottom w:val="none" w:sz="0" w:space="0" w:color="auto"/>
                    <w:right w:val="none" w:sz="0" w:space="0" w:color="auto"/>
                  </w:divBdr>
                  <w:divsChild>
                    <w:div w:id="1798791566">
                      <w:marLeft w:val="0"/>
                      <w:marRight w:val="0"/>
                      <w:marTop w:val="0"/>
                      <w:marBottom w:val="0"/>
                      <w:divBdr>
                        <w:top w:val="none" w:sz="0" w:space="0" w:color="auto"/>
                        <w:left w:val="none" w:sz="0" w:space="0" w:color="auto"/>
                        <w:bottom w:val="none" w:sz="0" w:space="0" w:color="auto"/>
                        <w:right w:val="none" w:sz="0" w:space="0" w:color="auto"/>
                      </w:divBdr>
                    </w:div>
                  </w:divsChild>
                </w:div>
                <w:div w:id="695891869">
                  <w:marLeft w:val="0"/>
                  <w:marRight w:val="0"/>
                  <w:marTop w:val="0"/>
                  <w:marBottom w:val="0"/>
                  <w:divBdr>
                    <w:top w:val="none" w:sz="0" w:space="0" w:color="auto"/>
                    <w:left w:val="none" w:sz="0" w:space="0" w:color="auto"/>
                    <w:bottom w:val="none" w:sz="0" w:space="0" w:color="auto"/>
                    <w:right w:val="none" w:sz="0" w:space="0" w:color="auto"/>
                  </w:divBdr>
                  <w:divsChild>
                    <w:div w:id="1821575109">
                      <w:marLeft w:val="0"/>
                      <w:marRight w:val="0"/>
                      <w:marTop w:val="0"/>
                      <w:marBottom w:val="0"/>
                      <w:divBdr>
                        <w:top w:val="none" w:sz="0" w:space="0" w:color="auto"/>
                        <w:left w:val="none" w:sz="0" w:space="0" w:color="auto"/>
                        <w:bottom w:val="none" w:sz="0" w:space="0" w:color="auto"/>
                        <w:right w:val="none" w:sz="0" w:space="0" w:color="auto"/>
                      </w:divBdr>
                    </w:div>
                  </w:divsChild>
                </w:div>
                <w:div w:id="643513178">
                  <w:marLeft w:val="0"/>
                  <w:marRight w:val="0"/>
                  <w:marTop w:val="0"/>
                  <w:marBottom w:val="0"/>
                  <w:divBdr>
                    <w:top w:val="none" w:sz="0" w:space="0" w:color="auto"/>
                    <w:left w:val="none" w:sz="0" w:space="0" w:color="auto"/>
                    <w:bottom w:val="none" w:sz="0" w:space="0" w:color="auto"/>
                    <w:right w:val="none" w:sz="0" w:space="0" w:color="auto"/>
                  </w:divBdr>
                  <w:divsChild>
                    <w:div w:id="2097625934">
                      <w:marLeft w:val="0"/>
                      <w:marRight w:val="0"/>
                      <w:marTop w:val="0"/>
                      <w:marBottom w:val="0"/>
                      <w:divBdr>
                        <w:top w:val="none" w:sz="0" w:space="0" w:color="auto"/>
                        <w:left w:val="none" w:sz="0" w:space="0" w:color="auto"/>
                        <w:bottom w:val="none" w:sz="0" w:space="0" w:color="auto"/>
                        <w:right w:val="none" w:sz="0" w:space="0" w:color="auto"/>
                      </w:divBdr>
                    </w:div>
                  </w:divsChild>
                </w:div>
                <w:div w:id="835077187">
                  <w:marLeft w:val="0"/>
                  <w:marRight w:val="0"/>
                  <w:marTop w:val="0"/>
                  <w:marBottom w:val="0"/>
                  <w:divBdr>
                    <w:top w:val="none" w:sz="0" w:space="0" w:color="auto"/>
                    <w:left w:val="none" w:sz="0" w:space="0" w:color="auto"/>
                    <w:bottom w:val="none" w:sz="0" w:space="0" w:color="auto"/>
                    <w:right w:val="none" w:sz="0" w:space="0" w:color="auto"/>
                  </w:divBdr>
                  <w:divsChild>
                    <w:div w:id="2029797435">
                      <w:marLeft w:val="0"/>
                      <w:marRight w:val="0"/>
                      <w:marTop w:val="0"/>
                      <w:marBottom w:val="0"/>
                      <w:divBdr>
                        <w:top w:val="none" w:sz="0" w:space="0" w:color="auto"/>
                        <w:left w:val="none" w:sz="0" w:space="0" w:color="auto"/>
                        <w:bottom w:val="none" w:sz="0" w:space="0" w:color="auto"/>
                        <w:right w:val="none" w:sz="0" w:space="0" w:color="auto"/>
                      </w:divBdr>
                    </w:div>
                  </w:divsChild>
                </w:div>
                <w:div w:id="1984581246">
                  <w:marLeft w:val="0"/>
                  <w:marRight w:val="0"/>
                  <w:marTop w:val="0"/>
                  <w:marBottom w:val="0"/>
                  <w:divBdr>
                    <w:top w:val="none" w:sz="0" w:space="0" w:color="auto"/>
                    <w:left w:val="none" w:sz="0" w:space="0" w:color="auto"/>
                    <w:bottom w:val="none" w:sz="0" w:space="0" w:color="auto"/>
                    <w:right w:val="none" w:sz="0" w:space="0" w:color="auto"/>
                  </w:divBdr>
                  <w:divsChild>
                    <w:div w:id="1545870965">
                      <w:marLeft w:val="0"/>
                      <w:marRight w:val="0"/>
                      <w:marTop w:val="0"/>
                      <w:marBottom w:val="0"/>
                      <w:divBdr>
                        <w:top w:val="none" w:sz="0" w:space="0" w:color="auto"/>
                        <w:left w:val="none" w:sz="0" w:space="0" w:color="auto"/>
                        <w:bottom w:val="none" w:sz="0" w:space="0" w:color="auto"/>
                        <w:right w:val="none" w:sz="0" w:space="0" w:color="auto"/>
                      </w:divBdr>
                    </w:div>
                  </w:divsChild>
                </w:div>
                <w:div w:id="1356006766">
                  <w:marLeft w:val="0"/>
                  <w:marRight w:val="0"/>
                  <w:marTop w:val="0"/>
                  <w:marBottom w:val="0"/>
                  <w:divBdr>
                    <w:top w:val="none" w:sz="0" w:space="0" w:color="auto"/>
                    <w:left w:val="none" w:sz="0" w:space="0" w:color="auto"/>
                    <w:bottom w:val="none" w:sz="0" w:space="0" w:color="auto"/>
                    <w:right w:val="none" w:sz="0" w:space="0" w:color="auto"/>
                  </w:divBdr>
                  <w:divsChild>
                    <w:div w:id="1651523520">
                      <w:marLeft w:val="0"/>
                      <w:marRight w:val="0"/>
                      <w:marTop w:val="0"/>
                      <w:marBottom w:val="0"/>
                      <w:divBdr>
                        <w:top w:val="none" w:sz="0" w:space="0" w:color="auto"/>
                        <w:left w:val="none" w:sz="0" w:space="0" w:color="auto"/>
                        <w:bottom w:val="none" w:sz="0" w:space="0" w:color="auto"/>
                        <w:right w:val="none" w:sz="0" w:space="0" w:color="auto"/>
                      </w:divBdr>
                    </w:div>
                  </w:divsChild>
                </w:div>
                <w:div w:id="221790810">
                  <w:marLeft w:val="0"/>
                  <w:marRight w:val="0"/>
                  <w:marTop w:val="0"/>
                  <w:marBottom w:val="0"/>
                  <w:divBdr>
                    <w:top w:val="none" w:sz="0" w:space="0" w:color="auto"/>
                    <w:left w:val="none" w:sz="0" w:space="0" w:color="auto"/>
                    <w:bottom w:val="none" w:sz="0" w:space="0" w:color="auto"/>
                    <w:right w:val="none" w:sz="0" w:space="0" w:color="auto"/>
                  </w:divBdr>
                  <w:divsChild>
                    <w:div w:id="1556625969">
                      <w:marLeft w:val="0"/>
                      <w:marRight w:val="0"/>
                      <w:marTop w:val="0"/>
                      <w:marBottom w:val="0"/>
                      <w:divBdr>
                        <w:top w:val="none" w:sz="0" w:space="0" w:color="auto"/>
                        <w:left w:val="none" w:sz="0" w:space="0" w:color="auto"/>
                        <w:bottom w:val="none" w:sz="0" w:space="0" w:color="auto"/>
                        <w:right w:val="none" w:sz="0" w:space="0" w:color="auto"/>
                      </w:divBdr>
                    </w:div>
                  </w:divsChild>
                </w:div>
                <w:div w:id="1009020788">
                  <w:marLeft w:val="0"/>
                  <w:marRight w:val="0"/>
                  <w:marTop w:val="0"/>
                  <w:marBottom w:val="0"/>
                  <w:divBdr>
                    <w:top w:val="none" w:sz="0" w:space="0" w:color="auto"/>
                    <w:left w:val="none" w:sz="0" w:space="0" w:color="auto"/>
                    <w:bottom w:val="none" w:sz="0" w:space="0" w:color="auto"/>
                    <w:right w:val="none" w:sz="0" w:space="0" w:color="auto"/>
                  </w:divBdr>
                  <w:divsChild>
                    <w:div w:id="190191793">
                      <w:marLeft w:val="0"/>
                      <w:marRight w:val="0"/>
                      <w:marTop w:val="0"/>
                      <w:marBottom w:val="0"/>
                      <w:divBdr>
                        <w:top w:val="none" w:sz="0" w:space="0" w:color="auto"/>
                        <w:left w:val="none" w:sz="0" w:space="0" w:color="auto"/>
                        <w:bottom w:val="none" w:sz="0" w:space="0" w:color="auto"/>
                        <w:right w:val="none" w:sz="0" w:space="0" w:color="auto"/>
                      </w:divBdr>
                    </w:div>
                  </w:divsChild>
                </w:div>
                <w:div w:id="1249116514">
                  <w:marLeft w:val="0"/>
                  <w:marRight w:val="0"/>
                  <w:marTop w:val="0"/>
                  <w:marBottom w:val="0"/>
                  <w:divBdr>
                    <w:top w:val="none" w:sz="0" w:space="0" w:color="auto"/>
                    <w:left w:val="none" w:sz="0" w:space="0" w:color="auto"/>
                    <w:bottom w:val="none" w:sz="0" w:space="0" w:color="auto"/>
                    <w:right w:val="none" w:sz="0" w:space="0" w:color="auto"/>
                  </w:divBdr>
                  <w:divsChild>
                    <w:div w:id="1516916800">
                      <w:marLeft w:val="0"/>
                      <w:marRight w:val="0"/>
                      <w:marTop w:val="0"/>
                      <w:marBottom w:val="0"/>
                      <w:divBdr>
                        <w:top w:val="none" w:sz="0" w:space="0" w:color="auto"/>
                        <w:left w:val="none" w:sz="0" w:space="0" w:color="auto"/>
                        <w:bottom w:val="none" w:sz="0" w:space="0" w:color="auto"/>
                        <w:right w:val="none" w:sz="0" w:space="0" w:color="auto"/>
                      </w:divBdr>
                    </w:div>
                  </w:divsChild>
                </w:div>
                <w:div w:id="649484095">
                  <w:marLeft w:val="0"/>
                  <w:marRight w:val="0"/>
                  <w:marTop w:val="0"/>
                  <w:marBottom w:val="0"/>
                  <w:divBdr>
                    <w:top w:val="none" w:sz="0" w:space="0" w:color="auto"/>
                    <w:left w:val="none" w:sz="0" w:space="0" w:color="auto"/>
                    <w:bottom w:val="none" w:sz="0" w:space="0" w:color="auto"/>
                    <w:right w:val="none" w:sz="0" w:space="0" w:color="auto"/>
                  </w:divBdr>
                  <w:divsChild>
                    <w:div w:id="52168088">
                      <w:marLeft w:val="0"/>
                      <w:marRight w:val="0"/>
                      <w:marTop w:val="0"/>
                      <w:marBottom w:val="0"/>
                      <w:divBdr>
                        <w:top w:val="none" w:sz="0" w:space="0" w:color="auto"/>
                        <w:left w:val="none" w:sz="0" w:space="0" w:color="auto"/>
                        <w:bottom w:val="none" w:sz="0" w:space="0" w:color="auto"/>
                        <w:right w:val="none" w:sz="0" w:space="0" w:color="auto"/>
                      </w:divBdr>
                    </w:div>
                  </w:divsChild>
                </w:div>
                <w:div w:id="1749496562">
                  <w:marLeft w:val="0"/>
                  <w:marRight w:val="0"/>
                  <w:marTop w:val="0"/>
                  <w:marBottom w:val="0"/>
                  <w:divBdr>
                    <w:top w:val="none" w:sz="0" w:space="0" w:color="auto"/>
                    <w:left w:val="none" w:sz="0" w:space="0" w:color="auto"/>
                    <w:bottom w:val="none" w:sz="0" w:space="0" w:color="auto"/>
                    <w:right w:val="none" w:sz="0" w:space="0" w:color="auto"/>
                  </w:divBdr>
                  <w:divsChild>
                    <w:div w:id="480971282">
                      <w:marLeft w:val="0"/>
                      <w:marRight w:val="0"/>
                      <w:marTop w:val="0"/>
                      <w:marBottom w:val="0"/>
                      <w:divBdr>
                        <w:top w:val="none" w:sz="0" w:space="0" w:color="auto"/>
                        <w:left w:val="none" w:sz="0" w:space="0" w:color="auto"/>
                        <w:bottom w:val="none" w:sz="0" w:space="0" w:color="auto"/>
                        <w:right w:val="none" w:sz="0" w:space="0" w:color="auto"/>
                      </w:divBdr>
                    </w:div>
                  </w:divsChild>
                </w:div>
                <w:div w:id="992102673">
                  <w:marLeft w:val="0"/>
                  <w:marRight w:val="0"/>
                  <w:marTop w:val="0"/>
                  <w:marBottom w:val="0"/>
                  <w:divBdr>
                    <w:top w:val="none" w:sz="0" w:space="0" w:color="auto"/>
                    <w:left w:val="none" w:sz="0" w:space="0" w:color="auto"/>
                    <w:bottom w:val="none" w:sz="0" w:space="0" w:color="auto"/>
                    <w:right w:val="none" w:sz="0" w:space="0" w:color="auto"/>
                  </w:divBdr>
                  <w:divsChild>
                    <w:div w:id="20191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97495">
          <w:marLeft w:val="0"/>
          <w:marRight w:val="0"/>
          <w:marTop w:val="0"/>
          <w:marBottom w:val="0"/>
          <w:divBdr>
            <w:top w:val="none" w:sz="0" w:space="0" w:color="auto"/>
            <w:left w:val="none" w:sz="0" w:space="0" w:color="auto"/>
            <w:bottom w:val="none" w:sz="0" w:space="0" w:color="auto"/>
            <w:right w:val="none" w:sz="0" w:space="0" w:color="auto"/>
          </w:divBdr>
        </w:div>
      </w:divsChild>
    </w:div>
    <w:div w:id="1441990447">
      <w:bodyDiv w:val="1"/>
      <w:marLeft w:val="0"/>
      <w:marRight w:val="0"/>
      <w:marTop w:val="0"/>
      <w:marBottom w:val="0"/>
      <w:divBdr>
        <w:top w:val="none" w:sz="0" w:space="0" w:color="auto"/>
        <w:left w:val="none" w:sz="0" w:space="0" w:color="auto"/>
        <w:bottom w:val="none" w:sz="0" w:space="0" w:color="auto"/>
        <w:right w:val="none" w:sz="0" w:space="0" w:color="auto"/>
      </w:divBdr>
    </w:div>
    <w:div w:id="1558008671">
      <w:bodyDiv w:val="1"/>
      <w:marLeft w:val="0"/>
      <w:marRight w:val="0"/>
      <w:marTop w:val="0"/>
      <w:marBottom w:val="0"/>
      <w:divBdr>
        <w:top w:val="none" w:sz="0" w:space="0" w:color="auto"/>
        <w:left w:val="none" w:sz="0" w:space="0" w:color="auto"/>
        <w:bottom w:val="none" w:sz="0" w:space="0" w:color="auto"/>
        <w:right w:val="none" w:sz="0" w:space="0" w:color="auto"/>
      </w:divBdr>
    </w:div>
    <w:div w:id="1611089795">
      <w:bodyDiv w:val="1"/>
      <w:marLeft w:val="0"/>
      <w:marRight w:val="0"/>
      <w:marTop w:val="0"/>
      <w:marBottom w:val="0"/>
      <w:divBdr>
        <w:top w:val="none" w:sz="0" w:space="0" w:color="auto"/>
        <w:left w:val="none" w:sz="0" w:space="0" w:color="auto"/>
        <w:bottom w:val="none" w:sz="0" w:space="0" w:color="auto"/>
        <w:right w:val="none" w:sz="0" w:space="0" w:color="auto"/>
      </w:divBdr>
    </w:div>
    <w:div w:id="1902014436">
      <w:bodyDiv w:val="1"/>
      <w:marLeft w:val="0"/>
      <w:marRight w:val="0"/>
      <w:marTop w:val="0"/>
      <w:marBottom w:val="0"/>
      <w:divBdr>
        <w:top w:val="none" w:sz="0" w:space="0" w:color="auto"/>
        <w:left w:val="none" w:sz="0" w:space="0" w:color="auto"/>
        <w:bottom w:val="none" w:sz="0" w:space="0" w:color="auto"/>
        <w:right w:val="none" w:sz="0" w:space="0" w:color="auto"/>
      </w:divBdr>
    </w:div>
    <w:div w:id="1908959280">
      <w:bodyDiv w:val="1"/>
      <w:marLeft w:val="0"/>
      <w:marRight w:val="0"/>
      <w:marTop w:val="0"/>
      <w:marBottom w:val="0"/>
      <w:divBdr>
        <w:top w:val="none" w:sz="0" w:space="0" w:color="auto"/>
        <w:left w:val="none" w:sz="0" w:space="0" w:color="auto"/>
        <w:bottom w:val="none" w:sz="0" w:space="0" w:color="auto"/>
        <w:right w:val="none" w:sz="0" w:space="0" w:color="auto"/>
      </w:divBdr>
    </w:div>
    <w:div w:id="1940140576">
      <w:bodyDiv w:val="1"/>
      <w:marLeft w:val="0"/>
      <w:marRight w:val="0"/>
      <w:marTop w:val="0"/>
      <w:marBottom w:val="0"/>
      <w:divBdr>
        <w:top w:val="none" w:sz="0" w:space="0" w:color="auto"/>
        <w:left w:val="none" w:sz="0" w:space="0" w:color="auto"/>
        <w:bottom w:val="none" w:sz="0" w:space="0" w:color="auto"/>
        <w:right w:val="none" w:sz="0" w:space="0" w:color="auto"/>
      </w:divBdr>
    </w:div>
    <w:div w:id="1956984783">
      <w:bodyDiv w:val="1"/>
      <w:marLeft w:val="0"/>
      <w:marRight w:val="0"/>
      <w:marTop w:val="0"/>
      <w:marBottom w:val="0"/>
      <w:divBdr>
        <w:top w:val="none" w:sz="0" w:space="0" w:color="auto"/>
        <w:left w:val="none" w:sz="0" w:space="0" w:color="auto"/>
        <w:bottom w:val="none" w:sz="0" w:space="0" w:color="auto"/>
        <w:right w:val="none" w:sz="0" w:space="0" w:color="auto"/>
      </w:divBdr>
    </w:div>
    <w:div w:id="1960404931">
      <w:bodyDiv w:val="1"/>
      <w:marLeft w:val="0"/>
      <w:marRight w:val="0"/>
      <w:marTop w:val="0"/>
      <w:marBottom w:val="0"/>
      <w:divBdr>
        <w:top w:val="none" w:sz="0" w:space="0" w:color="auto"/>
        <w:left w:val="none" w:sz="0" w:space="0" w:color="auto"/>
        <w:bottom w:val="none" w:sz="0" w:space="0" w:color="auto"/>
        <w:right w:val="none" w:sz="0" w:space="0" w:color="auto"/>
      </w:divBdr>
    </w:div>
    <w:div w:id="1960642903">
      <w:bodyDiv w:val="1"/>
      <w:marLeft w:val="0"/>
      <w:marRight w:val="0"/>
      <w:marTop w:val="0"/>
      <w:marBottom w:val="0"/>
      <w:divBdr>
        <w:top w:val="none" w:sz="0" w:space="0" w:color="auto"/>
        <w:left w:val="none" w:sz="0" w:space="0" w:color="auto"/>
        <w:bottom w:val="none" w:sz="0" w:space="0" w:color="auto"/>
        <w:right w:val="none" w:sz="0" w:space="0" w:color="auto"/>
      </w:divBdr>
    </w:div>
    <w:div w:id="2057318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licymattersohio.org/files/news/wayfairupdate.pdf" TargetMode="External"/><Relationship Id="rId18" Type="http://schemas.openxmlformats.org/officeDocument/2006/relationships/hyperlink" Target="https://www.policymattersohio.org/research-policy/quality-ohio/revenue-budget/tax-policy/assessing-opportunity-zones-in-ohio" TargetMode="External"/><Relationship Id="rId26" Type="http://schemas.openxmlformats.org/officeDocument/2006/relationships/hyperlink" Target="https://img1.wsimg.com/blobby/go/cce47a4a-bcd9-4925-a126-8896c52aa15e/downloads/1d328oe1b_531227.pdf" TargetMode="External"/><Relationship Id="rId3" Type="http://schemas.openxmlformats.org/officeDocument/2006/relationships/customXml" Target="../customXml/item3.xml"/><Relationship Id="rId21" Type="http://schemas.openxmlformats.org/officeDocument/2006/relationships/hyperlink" Target="https://www.policymattersohio.org/research-policy/quality-ohio/revenue-budget/budget-policy/ohios-public-childcare-program-still-needs-improvements" TargetMode="External"/><Relationship Id="rId7" Type="http://schemas.openxmlformats.org/officeDocument/2006/relationships/settings" Target="settings.xml"/><Relationship Id="rId12" Type="http://schemas.openxmlformats.org/officeDocument/2006/relationships/hyperlink" Target="https://www.policymattersohio.org/press-room/2018/06/26/overhaul-a-plan-to-rebalance-ohios-income-tax" TargetMode="External"/><Relationship Id="rId17" Type="http://schemas.openxmlformats.org/officeDocument/2006/relationships/hyperlink" Target="https://www.policymattersohio.org/press-room/2019/05/15/house-tax-plan-needs-an-overhaul" TargetMode="External"/><Relationship Id="rId25" Type="http://schemas.openxmlformats.org/officeDocument/2006/relationships/hyperlink" Target="http://www.policymattersohio.org/wp-content/uploads/2017/01/Local-Gov-1-3-2017-2.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olicymattersohio.org/research-policy/quality-ohio/revenue-budget/tax-policy/ohio-state-and-local-taxes-hit-poor-and-middle-income-families-the-hardest" TargetMode="External"/><Relationship Id="rId20" Type="http://schemas.openxmlformats.org/officeDocument/2006/relationships/hyperlink" Target="https://www.cdc.gov/nchs/nvss/vsrr/drug-overdose-data.ht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highereducationcompact.org/wp-content/uploads/2013/07/16-3420-CN-HigherEd-Annual-Report-FA-pgs-web.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olicymattersohio.org/research-policy/quality-ohio/revenue-budget/tax-policy/testimony-on-hb-525-to-the-house-government-accountability-and-oversight-committee" TargetMode="External"/><Relationship Id="rId23" Type="http://schemas.openxmlformats.org/officeDocument/2006/relationships/hyperlink" Target="http://www.gse.upenn.edu/pdf/irhe/affordability_diagnosis/Ohio_Affordability2016.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healthpolicyohio.org/wp-content/uploads/2019/04/2019HealthValueDashboard_Snapshot_posted.pdf"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licymattersohio.org/research-policy/quality-ohio/revenue-budget/tax-policy/tax-breaks-to-tighten-trim-or-trash" TargetMode="External"/><Relationship Id="rId22" Type="http://schemas.openxmlformats.org/officeDocument/2006/relationships/hyperlink" Target="https://www.cdc.gov/nchs/pressroom/sosmap/infant_mortality_rates/infant_mortality.htm" TargetMode="External"/><Relationship Id="rId27" Type="http://schemas.openxmlformats.org/officeDocument/2006/relationships/hyperlink" Target="https://www.policymattersohio.org/research-policy/quality-ohio/revenue-budget/budget-policy/ohio-budget-basics"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stimony" ma:contentTypeID="0x010100908B8AFC000E6648B79A89A1C96EDBDA00A7491CB1A5E72A4C9E1CF7211001F98B" ma:contentTypeVersion="6" ma:contentTypeDescription="" ma:contentTypeScope="" ma:versionID="5e88fb73498ec5cf7bc64d250e1d592b">
  <xsd:schema xmlns:xsd="http://www.w3.org/2001/XMLSchema" xmlns:xs="http://www.w3.org/2001/XMLSchema" xmlns:p="http://schemas.microsoft.com/office/2006/metadata/properties" xmlns:ns2="528f22f2-d3f5-4dc6-9ea5-f1319337f373" targetNamespace="http://schemas.microsoft.com/office/2006/metadata/properties" ma:root="true" ma:fieldsID="d7f7ce6569fd9b8bca0cd180198dbbdc" ns2:_="">
    <xsd:import namespace="528f22f2-d3f5-4dc6-9ea5-f1319337f373"/>
    <xsd:element name="properties">
      <xsd:complexType>
        <xsd:sequence>
          <xsd:element name="documentManagement">
            <xsd:complexType>
              <xsd:all>
                <xsd:element ref="ns2:Tag_x0020_Lookup" minOccurs="0"/>
                <xsd:element ref="ns2:Created_x0020_or_x0020_M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f22f2-d3f5-4dc6-9ea5-f1319337f373" elementFormDefault="qualified">
    <xsd:import namespace="http://schemas.microsoft.com/office/2006/documentManagement/types"/>
    <xsd:import namespace="http://schemas.microsoft.com/office/infopath/2007/PartnerControls"/>
    <xsd:element name="Tag_x0020_Lookup" ma:index="8" nillable="true" ma:displayName="Tags" ma:list="{16282c2f-0f05-4f17-8e9e-d64042ebfc8a}" ma:internalName="Tag_x0020_Lookup" ma:showField="Title">
      <xsd:complexType>
        <xsd:complexContent>
          <xsd:extension base="dms:MultiChoiceLookup">
            <xsd:sequence>
              <xsd:element name="Value" type="dms:Lookup" maxOccurs="unbounded" minOccurs="0" nillable="true"/>
            </xsd:sequence>
          </xsd:extension>
        </xsd:complexContent>
      </xsd:complexType>
    </xsd:element>
    <xsd:element name="Created_x0020_or_x0020_Moved" ma:index="9" nillable="true" ma:displayName="Created or Moved" ma:default="1" ma:internalName="Created_x0020_or_x0020_Mo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reated_x0020_or_x0020_Moved xmlns="528f22f2-d3f5-4dc6-9ea5-f1319337f373">true</Created_x0020_or_x0020_Moved>
    <Tag_x0020_Lookup xmlns="528f22f2-d3f5-4dc6-9ea5-f1319337f373">
      <Value>10</Value>
      <Value>74</Value>
    </Tag_x0020_Looku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6C92A0-5ED6-4949-8D4B-1FE71DACA74A}">
  <ds:schemaRefs>
    <ds:schemaRef ds:uri="http://schemas.microsoft.com/sharepoint/v3/contenttype/forms"/>
  </ds:schemaRefs>
</ds:datastoreItem>
</file>

<file path=customXml/itemProps2.xml><?xml version="1.0" encoding="utf-8"?>
<ds:datastoreItem xmlns:ds="http://schemas.openxmlformats.org/officeDocument/2006/customXml" ds:itemID="{685D3D7D-14AD-4F45-B23C-2712B69B7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f22f2-d3f5-4dc6-9ea5-f1319337f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86E3F4-5744-4364-976E-E251131E4AFC}">
  <ds:schemaRefs>
    <ds:schemaRef ds:uri="528f22f2-d3f5-4dc6-9ea5-f1319337f37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C824EAC-0D9D-0344-AA48-DCA8F519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Patton</dc:creator>
  <cp:keywords/>
  <dc:description/>
  <cp:lastModifiedBy>Wendy Patton</cp:lastModifiedBy>
  <cp:revision>2</cp:revision>
  <cp:lastPrinted>2017-06-05T16:24:00Z</cp:lastPrinted>
  <dcterms:created xsi:type="dcterms:W3CDTF">2019-05-22T10:26:00Z</dcterms:created>
  <dcterms:modified xsi:type="dcterms:W3CDTF">2019-05-22T10:26:00Z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0x010100908B8AFC000E6648B79A89A1C96EDBDA00A7491CB1A5E72A4C9E1CF7211001F98B</vt:lpwstr>
  </property>
  <property fmtid="{D5CDD505-2E9C-101B-9397-08002B2CF9AE}" pid="3" name="AuthorIds_UIVersion_512">
    <vt:lpwstr>175</vt:lpwstr>
  </property>
  <property fmtid="{D5CDD505-2E9C-101B-9397-08002B2CF9AE}" pid="4" name="Authors">
    <vt:lpwstr>7;#</vt:lpwstr>
  </property>
  <property fmtid="{D5CDD505-2E9C-101B-9397-08002B2CF9AE}" pid="5" name="PMO Category">
    <vt:lpwstr>10</vt:lpwstr>
  </property>
  <property fmtid="{D5CDD505-2E9C-101B-9397-08002B2CF9AE}" pid="6" name="Document Type">
    <vt:lpwstr>Testimony</vt:lpwstr>
  </property>
  <property fmtid="{D5CDD505-2E9C-101B-9397-08002B2CF9AE}" pid="7" name="Sub-Category">
    <vt:lpwstr>17</vt:lpwstr>
  </property>
  <property fmtid="{D5CDD505-2E9C-101B-9397-08002B2CF9AE}" pid="8" name="SharedWithUsers">
    <vt:lpwstr>64;#staff;#27;#Zach Schiller;#25;#Amy Hanauer;#34;#Caitlin Johnson</vt:lpwstr>
  </property>
</Properties>
</file>