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4A" w:rsidRDefault="00737A4A">
      <w:pPr>
        <w:rPr>
          <w:rFonts w:ascii="Century Gothic" w:hAnsi="Century Gothic"/>
          <w:b/>
          <w:sz w:val="24"/>
          <w:szCs w:val="24"/>
        </w:rPr>
      </w:pPr>
      <w:r w:rsidRPr="00620D53">
        <w:rPr>
          <w:rFonts w:ascii="Century Gothic" w:hAnsi="Century Gothic"/>
          <w:b/>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margin">
              <wp:posOffset>-635</wp:posOffset>
            </wp:positionV>
            <wp:extent cx="3237865" cy="8286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HCH_Logo_Horizontal_Full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865" cy="828675"/>
                    </a:xfrm>
                    <a:prstGeom prst="rect">
                      <a:avLst/>
                    </a:prstGeom>
                  </pic:spPr>
                </pic:pic>
              </a:graphicData>
            </a:graphic>
            <wp14:sizeRelH relativeFrom="margin">
              <wp14:pctWidth>0</wp14:pctWidth>
            </wp14:sizeRelH>
            <wp14:sizeRelV relativeFrom="margin">
              <wp14:pctHeight>0</wp14:pctHeight>
            </wp14:sizeRelV>
          </wp:anchor>
        </w:drawing>
      </w:r>
    </w:p>
    <w:p w:rsidR="004F4135" w:rsidRPr="00C65CE9" w:rsidRDefault="00177B3B" w:rsidP="00C65CE9">
      <w:pPr>
        <w:spacing w:after="0" w:line="240" w:lineRule="auto"/>
        <w:rPr>
          <w:rFonts w:ascii="Century Gothic" w:hAnsi="Century Gothic"/>
          <w:b/>
          <w:sz w:val="28"/>
        </w:rPr>
      </w:pPr>
      <w:r w:rsidRPr="00C65CE9">
        <w:rPr>
          <w:rFonts w:ascii="Century Gothic" w:hAnsi="Century Gothic"/>
          <w:b/>
          <w:sz w:val="28"/>
        </w:rPr>
        <w:t xml:space="preserve">Testimony on </w:t>
      </w:r>
      <w:r w:rsidR="003F3BD1" w:rsidRPr="00C65CE9">
        <w:rPr>
          <w:rFonts w:ascii="Century Gothic" w:hAnsi="Century Gothic"/>
          <w:b/>
          <w:sz w:val="28"/>
        </w:rPr>
        <w:t>SB</w:t>
      </w:r>
      <w:r w:rsidR="00C71003" w:rsidRPr="00C65CE9">
        <w:rPr>
          <w:rFonts w:ascii="Century Gothic" w:hAnsi="Century Gothic"/>
          <w:b/>
          <w:sz w:val="28"/>
        </w:rPr>
        <w:t>24 (</w:t>
      </w:r>
      <w:r w:rsidR="003F3BD1" w:rsidRPr="00C65CE9">
        <w:rPr>
          <w:rFonts w:ascii="Century Gothic" w:hAnsi="Century Gothic"/>
          <w:b/>
          <w:sz w:val="28"/>
        </w:rPr>
        <w:t>Wilson</w:t>
      </w:r>
      <w:r w:rsidR="004F4135" w:rsidRPr="00C65CE9">
        <w:rPr>
          <w:rFonts w:ascii="Century Gothic" w:hAnsi="Century Gothic"/>
          <w:b/>
          <w:sz w:val="28"/>
        </w:rPr>
        <w:t>)</w:t>
      </w:r>
      <w:r w:rsidRPr="00C65CE9">
        <w:rPr>
          <w:rFonts w:ascii="Century Gothic" w:hAnsi="Century Gothic"/>
          <w:b/>
          <w:sz w:val="28"/>
        </w:rPr>
        <w:t>—</w:t>
      </w:r>
      <w:r w:rsidR="00C65CE9" w:rsidRPr="00C65CE9">
        <w:rPr>
          <w:rFonts w:ascii="Century Gothic" w:hAnsi="Century Gothic"/>
          <w:b/>
          <w:sz w:val="28"/>
        </w:rPr>
        <w:t>Alzheimer’s D</w:t>
      </w:r>
      <w:r w:rsidRPr="00C65CE9">
        <w:rPr>
          <w:rFonts w:ascii="Century Gothic" w:hAnsi="Century Gothic"/>
          <w:b/>
          <w:sz w:val="28"/>
        </w:rPr>
        <w:t>isease</w:t>
      </w:r>
      <w:r w:rsidR="00C65CE9" w:rsidRPr="00C65CE9">
        <w:rPr>
          <w:rFonts w:ascii="Century Gothic" w:hAnsi="Century Gothic"/>
          <w:b/>
          <w:sz w:val="28"/>
        </w:rPr>
        <w:t xml:space="preserve"> and Related Dementia</w:t>
      </w:r>
      <w:r w:rsidR="00C71003" w:rsidRPr="00C65CE9">
        <w:rPr>
          <w:rFonts w:ascii="Century Gothic" w:hAnsi="Century Gothic"/>
          <w:b/>
          <w:sz w:val="28"/>
        </w:rPr>
        <w:t>s Task Force</w:t>
      </w:r>
    </w:p>
    <w:p w:rsidR="00177B3B" w:rsidRDefault="00177B3B" w:rsidP="00C65CE9">
      <w:pPr>
        <w:spacing w:after="0" w:line="240" w:lineRule="auto"/>
        <w:rPr>
          <w:rFonts w:ascii="Century Gothic" w:hAnsi="Century Gothic"/>
          <w:i/>
          <w:sz w:val="28"/>
        </w:rPr>
      </w:pPr>
      <w:r w:rsidRPr="00C65CE9">
        <w:rPr>
          <w:rFonts w:ascii="Century Gothic" w:hAnsi="Century Gothic"/>
          <w:i/>
          <w:sz w:val="28"/>
        </w:rPr>
        <w:t xml:space="preserve">Joe Russell, Executive Director, OCHCH </w:t>
      </w:r>
    </w:p>
    <w:p w:rsidR="00C65CE9" w:rsidRPr="00C65CE9" w:rsidRDefault="00C65CE9" w:rsidP="00C65CE9">
      <w:pPr>
        <w:spacing w:after="0" w:line="240" w:lineRule="auto"/>
        <w:rPr>
          <w:rFonts w:ascii="Century Gothic" w:hAnsi="Century Gothic"/>
          <w:i/>
          <w:sz w:val="28"/>
        </w:rPr>
      </w:pPr>
      <w:r>
        <w:rPr>
          <w:rFonts w:ascii="Century Gothic" w:hAnsi="Century Gothic"/>
          <w:i/>
          <w:sz w:val="28"/>
        </w:rPr>
        <w:t>March 26, 2019</w:t>
      </w:r>
    </w:p>
    <w:p w:rsidR="00C65CE9" w:rsidRDefault="00C65CE9">
      <w:pPr>
        <w:rPr>
          <w:rFonts w:ascii="Century Gothic" w:hAnsi="Century Gothic"/>
        </w:rPr>
      </w:pPr>
    </w:p>
    <w:p w:rsidR="00177B3B" w:rsidRPr="001E07D1" w:rsidRDefault="00177B3B" w:rsidP="009E5759">
      <w:pPr>
        <w:spacing w:after="0" w:line="240" w:lineRule="auto"/>
        <w:rPr>
          <w:rFonts w:ascii="Century Gothic" w:hAnsi="Century Gothic"/>
          <w:sz w:val="24"/>
        </w:rPr>
      </w:pPr>
      <w:r w:rsidRPr="001E07D1">
        <w:rPr>
          <w:rFonts w:ascii="Century Gothic" w:hAnsi="Century Gothic"/>
          <w:sz w:val="24"/>
        </w:rPr>
        <w:t xml:space="preserve">Chairman Burke, Ranking Member Antonio, and Members of the Senate Health, Human Services and Medicaid Committee. My name is Joe Russell and I’m the executive director of the Ohio Council for Home Care &amp; Hospice (OCHCH). Thank you for allowing me to testify in support of Senate Bill 24 today.  </w:t>
      </w:r>
    </w:p>
    <w:p w:rsidR="009E5759" w:rsidRPr="001E07D1" w:rsidRDefault="009E5759" w:rsidP="009E5759">
      <w:pPr>
        <w:spacing w:after="0" w:line="240" w:lineRule="auto"/>
        <w:rPr>
          <w:rFonts w:ascii="Century Gothic" w:hAnsi="Century Gothic" w:cs="Arial"/>
          <w:sz w:val="24"/>
          <w:shd w:val="clear" w:color="auto" w:fill="FFFFFF"/>
        </w:rPr>
      </w:pPr>
    </w:p>
    <w:p w:rsidR="00177B3B" w:rsidRPr="001E07D1" w:rsidRDefault="00177B3B" w:rsidP="009E5759">
      <w:pPr>
        <w:spacing w:after="0" w:line="240" w:lineRule="auto"/>
        <w:rPr>
          <w:rFonts w:ascii="Century Gothic" w:hAnsi="Century Gothic"/>
          <w:sz w:val="24"/>
        </w:rPr>
      </w:pPr>
      <w:r w:rsidRPr="001E07D1">
        <w:rPr>
          <w:rFonts w:ascii="Century Gothic" w:hAnsi="Century Gothic" w:cs="Arial"/>
          <w:sz w:val="24"/>
          <w:shd w:val="clear" w:color="auto" w:fill="FFFFFF"/>
        </w:rPr>
        <w:t>Established in 1965, OCHCH is a non-profit trade association that represents the interests of health care at home providers in Ohio. OCHCH advocates for ethical, compassionate, and quality home and community-based care, as well as for the individuals and families our members serve. As the voice of health care at home, we strive to provide value, resources, and partnership for those who provide care for our most vulnerable citizens</w:t>
      </w:r>
      <w:r w:rsidR="00037FF0" w:rsidRPr="001E07D1">
        <w:rPr>
          <w:rFonts w:ascii="Century Gothic" w:hAnsi="Century Gothic" w:cs="Arial"/>
          <w:sz w:val="24"/>
          <w:shd w:val="clear" w:color="auto" w:fill="FFFFFF"/>
        </w:rPr>
        <w:t xml:space="preserve">. </w:t>
      </w:r>
    </w:p>
    <w:p w:rsidR="009E5759" w:rsidRPr="001E07D1" w:rsidRDefault="009E5759" w:rsidP="009E5759">
      <w:pPr>
        <w:spacing w:after="0" w:line="240" w:lineRule="auto"/>
        <w:rPr>
          <w:rFonts w:ascii="Century Gothic" w:hAnsi="Century Gothic"/>
          <w:sz w:val="24"/>
        </w:rPr>
      </w:pPr>
    </w:p>
    <w:p w:rsidR="009E5759" w:rsidRPr="001E07D1" w:rsidRDefault="00177B3B" w:rsidP="009E5759">
      <w:pPr>
        <w:spacing w:after="0" w:line="240" w:lineRule="auto"/>
        <w:rPr>
          <w:rFonts w:ascii="Century Gothic" w:hAnsi="Century Gothic"/>
          <w:sz w:val="24"/>
        </w:rPr>
      </w:pPr>
      <w:r w:rsidRPr="001E07D1">
        <w:rPr>
          <w:rFonts w:ascii="Century Gothic" w:hAnsi="Century Gothic"/>
          <w:sz w:val="24"/>
        </w:rPr>
        <w:t>We</w:t>
      </w:r>
      <w:r w:rsidR="003F3BD1" w:rsidRPr="001E07D1">
        <w:rPr>
          <w:rFonts w:ascii="Century Gothic" w:hAnsi="Century Gothic"/>
          <w:sz w:val="24"/>
        </w:rPr>
        <w:t xml:space="preserve"> </w:t>
      </w:r>
      <w:r w:rsidRPr="001E07D1">
        <w:rPr>
          <w:rFonts w:ascii="Century Gothic" w:hAnsi="Century Gothic"/>
          <w:sz w:val="24"/>
        </w:rPr>
        <w:t>support</w:t>
      </w:r>
      <w:r w:rsidR="00C71003" w:rsidRPr="001E07D1">
        <w:rPr>
          <w:rFonts w:ascii="Century Gothic" w:hAnsi="Century Gothic"/>
          <w:sz w:val="24"/>
        </w:rPr>
        <w:t xml:space="preserve"> SB24 </w:t>
      </w:r>
      <w:r w:rsidR="00037FF0" w:rsidRPr="001E07D1">
        <w:rPr>
          <w:rFonts w:ascii="Century Gothic" w:hAnsi="Century Gothic"/>
          <w:sz w:val="24"/>
        </w:rPr>
        <w:t>because</w:t>
      </w:r>
      <w:r w:rsidR="00DE2934" w:rsidRPr="001E07D1">
        <w:rPr>
          <w:rFonts w:ascii="Century Gothic" w:hAnsi="Century Gothic"/>
          <w:sz w:val="24"/>
        </w:rPr>
        <w:t xml:space="preserve"> </w:t>
      </w:r>
      <w:r w:rsidR="00037FF0" w:rsidRPr="001E07D1">
        <w:rPr>
          <w:rFonts w:ascii="Century Gothic" w:hAnsi="Century Gothic"/>
          <w:sz w:val="24"/>
        </w:rPr>
        <w:t>o</w:t>
      </w:r>
      <w:r w:rsidR="00C65CE9" w:rsidRPr="001E07D1">
        <w:rPr>
          <w:rFonts w:ascii="Century Gothic" w:hAnsi="Century Gothic"/>
          <w:sz w:val="24"/>
        </w:rPr>
        <w:t xml:space="preserve">ur members are seeing a growing number of people with memory-related </w:t>
      </w:r>
      <w:r w:rsidR="00C65CE9" w:rsidRPr="001E07D1">
        <w:rPr>
          <w:rFonts w:ascii="Century Gothic" w:hAnsi="Century Gothic"/>
          <w:sz w:val="24"/>
        </w:rPr>
        <w:lastRenderedPageBreak/>
        <w:t>afflictions</w:t>
      </w:r>
      <w:r w:rsidR="00037FF0" w:rsidRPr="001E07D1">
        <w:rPr>
          <w:rFonts w:ascii="Century Gothic" w:hAnsi="Century Gothic"/>
          <w:sz w:val="24"/>
        </w:rPr>
        <w:t>. We</w:t>
      </w:r>
      <w:r w:rsidR="00C65CE9" w:rsidRPr="001E07D1">
        <w:rPr>
          <w:rFonts w:ascii="Century Gothic" w:hAnsi="Century Gothic"/>
          <w:sz w:val="24"/>
        </w:rPr>
        <w:t xml:space="preserve"> are supportive of any conversations around how to</w:t>
      </w:r>
      <w:r w:rsidR="003F3BD1" w:rsidRPr="001E07D1">
        <w:rPr>
          <w:rFonts w:ascii="Century Gothic" w:hAnsi="Century Gothic"/>
          <w:sz w:val="24"/>
        </w:rPr>
        <w:t xml:space="preserve"> improve care for </w:t>
      </w:r>
      <w:r w:rsidR="00C65CE9" w:rsidRPr="001E07D1">
        <w:rPr>
          <w:rFonts w:ascii="Century Gothic" w:hAnsi="Century Gothic"/>
          <w:sz w:val="24"/>
        </w:rPr>
        <w:t>this population especially concerning their ability to receive those services in the community</w:t>
      </w:r>
      <w:r w:rsidR="003F3BD1" w:rsidRPr="001E07D1">
        <w:rPr>
          <w:rFonts w:ascii="Century Gothic" w:hAnsi="Century Gothic"/>
          <w:sz w:val="24"/>
        </w:rPr>
        <w:t>.</w:t>
      </w:r>
      <w:r w:rsidR="00C71003" w:rsidRPr="001E07D1">
        <w:rPr>
          <w:rFonts w:ascii="Century Gothic" w:hAnsi="Century Gothic"/>
          <w:sz w:val="24"/>
        </w:rPr>
        <w:t xml:space="preserve"> </w:t>
      </w:r>
    </w:p>
    <w:p w:rsidR="009E5759" w:rsidRPr="001E07D1" w:rsidRDefault="009E5759" w:rsidP="009E5759">
      <w:pPr>
        <w:pStyle w:val="NoSpacing"/>
        <w:rPr>
          <w:rFonts w:ascii="Century Gothic" w:hAnsi="Century Gothic"/>
          <w:sz w:val="24"/>
        </w:rPr>
      </w:pPr>
    </w:p>
    <w:p w:rsidR="009E5759" w:rsidRPr="001E07D1" w:rsidRDefault="009E5759" w:rsidP="009E5759">
      <w:pPr>
        <w:pStyle w:val="NoSpacing"/>
        <w:rPr>
          <w:rFonts w:ascii="Century Gothic" w:hAnsi="Century Gothic"/>
          <w:sz w:val="24"/>
        </w:rPr>
      </w:pPr>
      <w:r w:rsidRPr="001E07D1">
        <w:rPr>
          <w:rFonts w:ascii="Century Gothic" w:hAnsi="Century Gothic"/>
          <w:sz w:val="24"/>
        </w:rPr>
        <w:t xml:space="preserve">A 2016 Dementia Capable Ohio report by the Ohio Department of Aging stated that by the year 2025 there will be a 25% increase of Ohioans with Alzheimer’s disease, with 51% of these individuals relying on Medicaid for care. The report noted that delays in the institutionalization of these individuals would result in a potential saving to the state of approximately $6.5 million per month. In-home care can help make this savings a reality while also providing a stable and familiar environment for those suffering from dementia related illnesses. </w:t>
      </w:r>
    </w:p>
    <w:p w:rsidR="00177B3B" w:rsidRPr="001E07D1" w:rsidRDefault="00177B3B" w:rsidP="009E5759">
      <w:pPr>
        <w:pStyle w:val="NoSpacing"/>
        <w:rPr>
          <w:rFonts w:ascii="Century Gothic" w:hAnsi="Century Gothic"/>
          <w:sz w:val="24"/>
        </w:rPr>
      </w:pPr>
    </w:p>
    <w:p w:rsidR="009E5759" w:rsidRPr="001E07D1" w:rsidRDefault="00037FF0" w:rsidP="009E5759">
      <w:pPr>
        <w:pStyle w:val="NoSpacing"/>
        <w:rPr>
          <w:rFonts w:ascii="Century Gothic" w:hAnsi="Century Gothic"/>
          <w:sz w:val="24"/>
        </w:rPr>
      </w:pPr>
      <w:r w:rsidRPr="001E07D1">
        <w:rPr>
          <w:rFonts w:ascii="Century Gothic" w:hAnsi="Century Gothic"/>
          <w:sz w:val="24"/>
        </w:rPr>
        <w:t xml:space="preserve">We believe that </w:t>
      </w:r>
      <w:r w:rsidR="009E5759" w:rsidRPr="001E07D1">
        <w:rPr>
          <w:rFonts w:ascii="Century Gothic" w:hAnsi="Century Gothic"/>
          <w:sz w:val="24"/>
        </w:rPr>
        <w:t xml:space="preserve">families </w:t>
      </w:r>
      <w:r w:rsidRPr="001E07D1">
        <w:rPr>
          <w:rFonts w:ascii="Century Gothic" w:hAnsi="Century Gothic"/>
          <w:sz w:val="24"/>
        </w:rPr>
        <w:t xml:space="preserve">should </w:t>
      </w:r>
      <w:r w:rsidR="009E5759" w:rsidRPr="001E07D1">
        <w:rPr>
          <w:rFonts w:ascii="Century Gothic" w:hAnsi="Century Gothic"/>
          <w:sz w:val="24"/>
        </w:rPr>
        <w:t xml:space="preserve">have choices that </w:t>
      </w:r>
      <w:r w:rsidRPr="001E07D1">
        <w:rPr>
          <w:rFonts w:ascii="Century Gothic" w:hAnsi="Century Gothic"/>
          <w:sz w:val="24"/>
        </w:rPr>
        <w:t>support independent daily routines in familiar</w:t>
      </w:r>
      <w:r w:rsidR="009E5759" w:rsidRPr="001E07D1">
        <w:rPr>
          <w:rFonts w:ascii="Century Gothic" w:hAnsi="Century Gothic"/>
          <w:sz w:val="24"/>
        </w:rPr>
        <w:t xml:space="preserve"> surroundings</w:t>
      </w:r>
      <w:r w:rsidRPr="001E07D1">
        <w:rPr>
          <w:rFonts w:ascii="Century Gothic" w:hAnsi="Century Gothic"/>
          <w:sz w:val="24"/>
        </w:rPr>
        <w:t>,</w:t>
      </w:r>
      <w:r w:rsidR="009E5759" w:rsidRPr="001E07D1">
        <w:rPr>
          <w:rFonts w:ascii="Century Gothic" w:hAnsi="Century Gothic"/>
          <w:sz w:val="24"/>
        </w:rPr>
        <w:t xml:space="preserve"> as well as avoid the potentially emotional trauma of leaving their home. </w:t>
      </w:r>
      <w:r w:rsidR="009E5759" w:rsidRPr="001E07D1">
        <w:rPr>
          <w:rFonts w:ascii="Century Gothic" w:hAnsi="Century Gothic"/>
          <w:iCs/>
          <w:sz w:val="24"/>
          <w:lang w:val="en"/>
        </w:rPr>
        <w:t xml:space="preserve">As an association, we have been looking at this issue for several years. In 2015, we hosted an educational program in conjunction with the Department of Aging for home care providers to </w:t>
      </w:r>
      <w:r w:rsidR="009E5759" w:rsidRPr="001E07D1">
        <w:rPr>
          <w:rFonts w:ascii="Century Gothic" w:hAnsi="Century Gothic"/>
          <w:iCs/>
          <w:sz w:val="24"/>
        </w:rPr>
        <w:t xml:space="preserve">explore the unique facets of mental health in older adults related to dementia and Alzheimer’s, as well as how to properly provide services and supports for these individuals. We had a lot of positive feedback on the program, but its </w:t>
      </w:r>
      <w:r w:rsidR="00177B3B" w:rsidRPr="001E07D1">
        <w:rPr>
          <w:rFonts w:ascii="Century Gothic" w:hAnsi="Century Gothic"/>
          <w:sz w:val="24"/>
        </w:rPr>
        <w:lastRenderedPageBreak/>
        <w:t xml:space="preserve">clear more needs to be done to support community living. </w:t>
      </w:r>
    </w:p>
    <w:p w:rsidR="009E5759" w:rsidRPr="001E07D1" w:rsidRDefault="009E5759" w:rsidP="009E5759">
      <w:pPr>
        <w:pStyle w:val="NoSpacing"/>
        <w:rPr>
          <w:rFonts w:ascii="Century Gothic" w:hAnsi="Century Gothic"/>
          <w:sz w:val="24"/>
        </w:rPr>
      </w:pPr>
    </w:p>
    <w:p w:rsidR="001E07D1" w:rsidRPr="001E07D1" w:rsidRDefault="00177B3B" w:rsidP="009E5759">
      <w:pPr>
        <w:pStyle w:val="NoSpacing"/>
        <w:rPr>
          <w:rFonts w:ascii="Century Gothic" w:hAnsi="Century Gothic"/>
          <w:sz w:val="24"/>
        </w:rPr>
      </w:pPr>
      <w:r w:rsidRPr="001E07D1">
        <w:rPr>
          <w:rFonts w:ascii="Century Gothic" w:hAnsi="Century Gothic"/>
          <w:sz w:val="24"/>
        </w:rPr>
        <w:t xml:space="preserve">In the August 2017 edition of the </w:t>
      </w:r>
      <w:r w:rsidRPr="001E07D1">
        <w:rPr>
          <w:rFonts w:ascii="Century Gothic" w:hAnsi="Century Gothic"/>
          <w:i/>
          <w:sz w:val="24"/>
        </w:rPr>
        <w:t>Journal of the</w:t>
      </w:r>
      <w:r w:rsidRPr="001E07D1">
        <w:rPr>
          <w:rFonts w:ascii="Century Gothic" w:hAnsi="Century Gothic"/>
          <w:sz w:val="24"/>
        </w:rPr>
        <w:t xml:space="preserve"> </w:t>
      </w:r>
      <w:r w:rsidRPr="001E07D1">
        <w:rPr>
          <w:rFonts w:ascii="Century Gothic" w:hAnsi="Century Gothic"/>
          <w:i/>
          <w:sz w:val="24"/>
        </w:rPr>
        <w:t>American Geriatrics Society</w:t>
      </w:r>
      <w:r w:rsidRPr="001E07D1">
        <w:rPr>
          <w:rFonts w:ascii="Century Gothic" w:hAnsi="Century Gothic"/>
          <w:sz w:val="24"/>
        </w:rPr>
        <w:t>, a study from the University of Michigan reported that patients with high caregiving needs, such as dementia, are subject to a</w:t>
      </w:r>
      <w:r w:rsidR="00637F64">
        <w:rPr>
          <w:rFonts w:ascii="Century Gothic" w:hAnsi="Century Gothic"/>
          <w:sz w:val="24"/>
        </w:rPr>
        <w:t xml:space="preserve"> growing</w:t>
      </w:r>
      <w:r w:rsidRPr="001E07D1">
        <w:rPr>
          <w:rFonts w:ascii="Century Gothic" w:hAnsi="Century Gothic"/>
          <w:sz w:val="24"/>
        </w:rPr>
        <w:t xml:space="preserve"> practice referred to as </w:t>
      </w:r>
      <w:r w:rsidR="00637F64">
        <w:rPr>
          <w:rFonts w:ascii="Century Gothic" w:hAnsi="Century Gothic"/>
          <w:sz w:val="24"/>
        </w:rPr>
        <w:t>a “pop d</w:t>
      </w:r>
      <w:r w:rsidRPr="001E07D1">
        <w:rPr>
          <w:rFonts w:ascii="Century Gothic" w:hAnsi="Century Gothic"/>
          <w:sz w:val="24"/>
        </w:rPr>
        <w:t xml:space="preserve">rop”. In these situations family caregivers take </w:t>
      </w:r>
      <w:r w:rsidR="00C65CE9" w:rsidRPr="001E07D1">
        <w:rPr>
          <w:rFonts w:ascii="Century Gothic" w:hAnsi="Century Gothic"/>
          <w:sz w:val="24"/>
        </w:rPr>
        <w:t>their loved one</w:t>
      </w:r>
      <w:r w:rsidRPr="001E07D1">
        <w:rPr>
          <w:rFonts w:ascii="Century Gothic" w:hAnsi="Century Gothic"/>
          <w:sz w:val="24"/>
        </w:rPr>
        <w:t xml:space="preserve"> to the emergency room to provide themselves with a brief respite</w:t>
      </w:r>
      <w:r w:rsidR="00C65CE9" w:rsidRPr="001E07D1">
        <w:rPr>
          <w:rFonts w:ascii="Century Gothic" w:hAnsi="Century Gothic"/>
          <w:sz w:val="24"/>
        </w:rPr>
        <w:t>,</w:t>
      </w:r>
      <w:r w:rsidRPr="001E07D1">
        <w:rPr>
          <w:rFonts w:ascii="Century Gothic" w:hAnsi="Century Gothic"/>
          <w:sz w:val="24"/>
        </w:rPr>
        <w:t xml:space="preserve"> or in some cases as a way to start th</w:t>
      </w:r>
      <w:r w:rsidR="001E07D1" w:rsidRPr="001E07D1">
        <w:rPr>
          <w:rFonts w:ascii="Century Gothic" w:hAnsi="Century Gothic"/>
          <w:sz w:val="24"/>
        </w:rPr>
        <w:t>e institutionalization process, often returning to pick-up their loved one after resources have alread</w:t>
      </w:r>
      <w:r w:rsidR="00637F64">
        <w:rPr>
          <w:rFonts w:ascii="Century Gothic" w:hAnsi="Century Gothic"/>
          <w:sz w:val="24"/>
        </w:rPr>
        <w:t>y been utilized. As you can see,</w:t>
      </w:r>
      <w:r w:rsidR="001E07D1" w:rsidRPr="001E07D1">
        <w:rPr>
          <w:rFonts w:ascii="Century Gothic" w:hAnsi="Century Gothic"/>
          <w:sz w:val="24"/>
        </w:rPr>
        <w:t xml:space="preserve"> the conversation around this issue must be comprehensive and take into consideration </w:t>
      </w:r>
      <w:r w:rsidR="00637F64">
        <w:rPr>
          <w:rFonts w:ascii="Century Gothic" w:hAnsi="Century Gothic"/>
          <w:sz w:val="24"/>
        </w:rPr>
        <w:t xml:space="preserve">the realities of </w:t>
      </w:r>
      <w:r w:rsidR="001E07D1" w:rsidRPr="001E07D1">
        <w:rPr>
          <w:rFonts w:ascii="Century Gothic" w:hAnsi="Century Gothic"/>
          <w:sz w:val="24"/>
        </w:rPr>
        <w:t>individuals, families, and providers</w:t>
      </w:r>
      <w:r w:rsidR="00637F64">
        <w:rPr>
          <w:rFonts w:ascii="Century Gothic" w:hAnsi="Century Gothic"/>
          <w:sz w:val="24"/>
        </w:rPr>
        <w:t xml:space="preserve"> alike</w:t>
      </w:r>
      <w:r w:rsidR="001E07D1" w:rsidRPr="001E07D1">
        <w:rPr>
          <w:rFonts w:ascii="Century Gothic" w:hAnsi="Century Gothic"/>
          <w:sz w:val="24"/>
        </w:rPr>
        <w:t xml:space="preserve">. </w:t>
      </w:r>
    </w:p>
    <w:p w:rsidR="001E07D1" w:rsidRPr="001E07D1" w:rsidRDefault="001E07D1" w:rsidP="009E5759">
      <w:pPr>
        <w:pStyle w:val="NoSpacing"/>
        <w:rPr>
          <w:rFonts w:ascii="Century Gothic" w:hAnsi="Century Gothic"/>
          <w:sz w:val="24"/>
        </w:rPr>
      </w:pPr>
    </w:p>
    <w:p w:rsidR="00177B3B" w:rsidRPr="001E07D1" w:rsidRDefault="001E07D1" w:rsidP="001E07D1">
      <w:pPr>
        <w:pStyle w:val="NoSpacing"/>
        <w:rPr>
          <w:rFonts w:ascii="Century Gothic" w:eastAsia="Times New Roman" w:hAnsi="Century Gothic" w:cs="Arial"/>
          <w:sz w:val="24"/>
        </w:rPr>
      </w:pPr>
      <w:r w:rsidRPr="001E07D1">
        <w:rPr>
          <w:rFonts w:ascii="Century Gothic" w:hAnsi="Century Gothic"/>
          <w:sz w:val="24"/>
        </w:rPr>
        <w:t xml:space="preserve">We have many suggestions that could improve care for this population, such as better utilizing technology and support family providers, but without a more comprehensive plan on what Ohio should do to support this population, Ohio will continue to lag behind other states. </w:t>
      </w:r>
    </w:p>
    <w:p w:rsidR="00177B3B" w:rsidRPr="001E07D1" w:rsidRDefault="00177B3B" w:rsidP="009E5759">
      <w:pPr>
        <w:pStyle w:val="NoSpacing"/>
        <w:rPr>
          <w:rFonts w:ascii="Century Gothic" w:hAnsi="Century Gothic"/>
          <w:iCs/>
          <w:sz w:val="24"/>
          <w:lang w:val="en"/>
        </w:rPr>
      </w:pPr>
      <w:bookmarkStart w:id="0" w:name="_GoBack"/>
      <w:bookmarkEnd w:id="0"/>
    </w:p>
    <w:p w:rsidR="00177B3B" w:rsidRPr="001E07D1" w:rsidRDefault="001E07D1" w:rsidP="009E5759">
      <w:pPr>
        <w:pStyle w:val="NoSpacing"/>
        <w:rPr>
          <w:rFonts w:ascii="Century Gothic" w:hAnsi="Century Gothic"/>
          <w:iCs/>
          <w:sz w:val="24"/>
          <w:lang w:val="en"/>
        </w:rPr>
      </w:pPr>
      <w:r w:rsidRPr="001E07D1">
        <w:rPr>
          <w:rFonts w:ascii="Century Gothic" w:hAnsi="Century Gothic"/>
          <w:iCs/>
          <w:sz w:val="24"/>
          <w:lang w:val="en"/>
        </w:rPr>
        <w:t xml:space="preserve">That’s why this bill is so important. While we’ve had conversations around this issue in the past, we must take the critical step of formalizing the statewide </w:t>
      </w:r>
      <w:r w:rsidRPr="001E07D1">
        <w:rPr>
          <w:rFonts w:ascii="Century Gothic" w:hAnsi="Century Gothic"/>
          <w:iCs/>
          <w:sz w:val="24"/>
          <w:lang w:val="en"/>
        </w:rPr>
        <w:lastRenderedPageBreak/>
        <w:t xml:space="preserve">policy approach. SB24 will achieve that critical first step. </w:t>
      </w:r>
    </w:p>
    <w:p w:rsidR="00177B3B" w:rsidRPr="001E07D1" w:rsidRDefault="00177B3B" w:rsidP="009E5759">
      <w:pPr>
        <w:pStyle w:val="NoSpacing"/>
        <w:rPr>
          <w:rFonts w:ascii="Century Gothic" w:hAnsi="Century Gothic"/>
          <w:iCs/>
          <w:sz w:val="24"/>
          <w:lang w:val="en"/>
        </w:rPr>
      </w:pPr>
    </w:p>
    <w:p w:rsidR="002F38B3" w:rsidRPr="001E07D1" w:rsidRDefault="00010EFA" w:rsidP="009E5759">
      <w:pPr>
        <w:spacing w:after="0" w:line="240" w:lineRule="auto"/>
        <w:rPr>
          <w:rFonts w:ascii="Century Gothic" w:hAnsi="Century Gothic"/>
          <w:sz w:val="24"/>
        </w:rPr>
      </w:pPr>
      <w:r>
        <w:rPr>
          <w:rFonts w:ascii="Century Gothic" w:hAnsi="Century Gothic"/>
          <w:sz w:val="24"/>
        </w:rPr>
        <w:t xml:space="preserve">We are strong supporters of Senator Hackett’s proposed amendment to the bill. This amendment designates associations to </w:t>
      </w:r>
      <w:r w:rsidR="00BC0645">
        <w:rPr>
          <w:rFonts w:ascii="Century Gothic" w:hAnsi="Century Gothic"/>
          <w:sz w:val="24"/>
        </w:rPr>
        <w:t xml:space="preserve">be included in this task force. </w:t>
      </w:r>
      <w:r>
        <w:rPr>
          <w:rFonts w:ascii="Century Gothic" w:hAnsi="Century Gothic"/>
          <w:sz w:val="24"/>
        </w:rPr>
        <w:t xml:space="preserve">Our members are very passionate about this topic and look forward to being included in the statewide plan to fight these diseases. </w:t>
      </w:r>
      <w:r w:rsidR="00BC0645">
        <w:rPr>
          <w:rFonts w:ascii="Century Gothic" w:hAnsi="Century Gothic"/>
          <w:sz w:val="24"/>
        </w:rPr>
        <w:t xml:space="preserve">We look forward to having in depth discussions with our members which will then be relayed to the task force by our delegate. We believe that our members will add significant value to this cause. </w:t>
      </w:r>
    </w:p>
    <w:p w:rsidR="003F3BD1" w:rsidRPr="001E07D1" w:rsidRDefault="003F3BD1" w:rsidP="009E5759">
      <w:pPr>
        <w:spacing w:after="0" w:line="240" w:lineRule="auto"/>
        <w:rPr>
          <w:rFonts w:ascii="Century Gothic" w:hAnsi="Century Gothic"/>
          <w:b/>
          <w:sz w:val="24"/>
        </w:rPr>
      </w:pPr>
    </w:p>
    <w:p w:rsidR="00737A4A" w:rsidRPr="001E07D1" w:rsidRDefault="00620D53" w:rsidP="009E5759">
      <w:pPr>
        <w:spacing w:after="0" w:line="240" w:lineRule="auto"/>
        <w:rPr>
          <w:rFonts w:ascii="Century Gothic" w:hAnsi="Century Gothic"/>
          <w:sz w:val="24"/>
        </w:rPr>
      </w:pPr>
      <w:r w:rsidRPr="001E07D1">
        <w:rPr>
          <w:rFonts w:ascii="Century Gothic" w:hAnsi="Century Gothic"/>
          <w:sz w:val="24"/>
        </w:rPr>
        <w:t xml:space="preserve">Thank you for your time and consideration. </w:t>
      </w:r>
      <w:r w:rsidR="00637F64" w:rsidRPr="001E07D1">
        <w:rPr>
          <w:rFonts w:ascii="Century Gothic" w:hAnsi="Century Gothic"/>
          <w:sz w:val="24"/>
        </w:rPr>
        <w:t>We ask for your support of the bill and for an amendment to strengthen the bill.</w:t>
      </w:r>
      <w:r w:rsidR="00637F64">
        <w:rPr>
          <w:rFonts w:ascii="Century Gothic" w:hAnsi="Century Gothic"/>
          <w:sz w:val="24"/>
        </w:rPr>
        <w:t xml:space="preserve"> </w:t>
      </w:r>
      <w:r w:rsidRPr="001E07D1">
        <w:rPr>
          <w:rFonts w:ascii="Century Gothic" w:hAnsi="Century Gothic"/>
          <w:sz w:val="24"/>
        </w:rPr>
        <w:t xml:space="preserve">We look forward to working with you on this </w:t>
      </w:r>
      <w:r w:rsidR="00637F64">
        <w:rPr>
          <w:rFonts w:ascii="Century Gothic" w:hAnsi="Century Gothic"/>
          <w:sz w:val="24"/>
        </w:rPr>
        <w:t>very important</w:t>
      </w:r>
      <w:r w:rsidRPr="001E07D1">
        <w:rPr>
          <w:rFonts w:ascii="Century Gothic" w:hAnsi="Century Gothic"/>
          <w:sz w:val="24"/>
        </w:rPr>
        <w:t>.</w:t>
      </w:r>
      <w:r w:rsidR="00737A4A" w:rsidRPr="001E07D1">
        <w:rPr>
          <w:rFonts w:ascii="Century Gothic" w:hAnsi="Century Gothic"/>
          <w:sz w:val="24"/>
        </w:rPr>
        <w:t xml:space="preserve"> </w:t>
      </w:r>
      <w:r w:rsidR="001E07D1" w:rsidRPr="001E07D1">
        <w:rPr>
          <w:rFonts w:ascii="Century Gothic" w:hAnsi="Century Gothic"/>
          <w:sz w:val="24"/>
        </w:rPr>
        <w:t xml:space="preserve">I’m happy to answer any questions at this time. </w:t>
      </w:r>
      <w:r w:rsidR="00737A4A" w:rsidRPr="001E07D1">
        <w:rPr>
          <w:rFonts w:ascii="Century Gothic" w:hAnsi="Century Gothic"/>
          <w:sz w:val="24"/>
        </w:rPr>
        <w:t xml:space="preserve"> </w:t>
      </w:r>
    </w:p>
    <w:sectPr w:rsidR="00737A4A" w:rsidRPr="001E07D1" w:rsidSect="009E57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CA" w:rsidRDefault="00356CCA" w:rsidP="00620D53">
      <w:pPr>
        <w:spacing w:after="0" w:line="240" w:lineRule="auto"/>
      </w:pPr>
      <w:r>
        <w:separator/>
      </w:r>
    </w:p>
  </w:endnote>
  <w:endnote w:type="continuationSeparator" w:id="0">
    <w:p w:rsidR="00356CCA" w:rsidRDefault="00356CCA" w:rsidP="0062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CA" w:rsidRDefault="00356CCA" w:rsidP="00620D53">
      <w:pPr>
        <w:spacing w:after="0" w:line="240" w:lineRule="auto"/>
      </w:pPr>
      <w:r>
        <w:separator/>
      </w:r>
    </w:p>
  </w:footnote>
  <w:footnote w:type="continuationSeparator" w:id="0">
    <w:p w:rsidR="00356CCA" w:rsidRDefault="00356CCA" w:rsidP="00620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6A0"/>
    <w:multiLevelType w:val="hybridMultilevel"/>
    <w:tmpl w:val="B48C0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03870"/>
    <w:multiLevelType w:val="hybridMultilevel"/>
    <w:tmpl w:val="9EE2E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B3"/>
    <w:rsid w:val="00010EFA"/>
    <w:rsid w:val="00016445"/>
    <w:rsid w:val="00037FF0"/>
    <w:rsid w:val="00045221"/>
    <w:rsid w:val="001578BF"/>
    <w:rsid w:val="001744D5"/>
    <w:rsid w:val="001770D2"/>
    <w:rsid w:val="00177B3B"/>
    <w:rsid w:val="001B2EE1"/>
    <w:rsid w:val="001E07D1"/>
    <w:rsid w:val="00242F0C"/>
    <w:rsid w:val="002C05C0"/>
    <w:rsid w:val="002F38B3"/>
    <w:rsid w:val="00335BEB"/>
    <w:rsid w:val="00356CCA"/>
    <w:rsid w:val="003F3BD1"/>
    <w:rsid w:val="00484F06"/>
    <w:rsid w:val="004D54E0"/>
    <w:rsid w:val="004F4135"/>
    <w:rsid w:val="00521200"/>
    <w:rsid w:val="00534640"/>
    <w:rsid w:val="00620D53"/>
    <w:rsid w:val="00637F64"/>
    <w:rsid w:val="00737A4A"/>
    <w:rsid w:val="007C00BD"/>
    <w:rsid w:val="00847455"/>
    <w:rsid w:val="0088038B"/>
    <w:rsid w:val="009E5759"/>
    <w:rsid w:val="00B3766D"/>
    <w:rsid w:val="00B87842"/>
    <w:rsid w:val="00BC0645"/>
    <w:rsid w:val="00BE12E4"/>
    <w:rsid w:val="00BF1B32"/>
    <w:rsid w:val="00C65CE9"/>
    <w:rsid w:val="00C71003"/>
    <w:rsid w:val="00D42C27"/>
    <w:rsid w:val="00D660AF"/>
    <w:rsid w:val="00D835BB"/>
    <w:rsid w:val="00D94588"/>
    <w:rsid w:val="00DD740F"/>
    <w:rsid w:val="00DE2934"/>
    <w:rsid w:val="00E0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BCD28-4355-4C46-B2FA-F9FAE4D0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8BF"/>
    <w:pPr>
      <w:ind w:left="720"/>
      <w:contextualSpacing/>
    </w:pPr>
  </w:style>
  <w:style w:type="paragraph" w:styleId="Header">
    <w:name w:val="header"/>
    <w:basedOn w:val="Normal"/>
    <w:link w:val="HeaderChar"/>
    <w:uiPriority w:val="99"/>
    <w:unhideWhenUsed/>
    <w:rsid w:val="00620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53"/>
  </w:style>
  <w:style w:type="paragraph" w:styleId="Footer">
    <w:name w:val="footer"/>
    <w:basedOn w:val="Normal"/>
    <w:link w:val="FooterChar"/>
    <w:uiPriority w:val="99"/>
    <w:unhideWhenUsed/>
    <w:rsid w:val="00620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53"/>
  </w:style>
  <w:style w:type="paragraph" w:styleId="BalloonText">
    <w:name w:val="Balloon Text"/>
    <w:basedOn w:val="Normal"/>
    <w:link w:val="BalloonTextChar"/>
    <w:uiPriority w:val="99"/>
    <w:semiHidden/>
    <w:unhideWhenUsed/>
    <w:rsid w:val="00335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BEB"/>
    <w:rPr>
      <w:rFonts w:ascii="Segoe UI" w:hAnsi="Segoe UI" w:cs="Segoe UI"/>
      <w:sz w:val="18"/>
      <w:szCs w:val="18"/>
    </w:rPr>
  </w:style>
  <w:style w:type="character" w:styleId="Hyperlink">
    <w:name w:val="Hyperlink"/>
    <w:basedOn w:val="DefaultParagraphFont"/>
    <w:uiPriority w:val="99"/>
    <w:unhideWhenUsed/>
    <w:rsid w:val="00737A4A"/>
    <w:rPr>
      <w:color w:val="0563C1" w:themeColor="hyperlink"/>
      <w:u w:val="single"/>
    </w:rPr>
  </w:style>
  <w:style w:type="paragraph" w:styleId="NoSpacing">
    <w:name w:val="No Spacing"/>
    <w:uiPriority w:val="1"/>
    <w:qFormat/>
    <w:rsid w:val="00177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3167453</Template>
  <TotalTime>4</TotalTime>
  <Pages>2</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Weingarth</dc:creator>
  <cp:keywords/>
  <dc:description/>
  <cp:lastModifiedBy>Alexandra Weingarth</cp:lastModifiedBy>
  <cp:revision>2</cp:revision>
  <cp:lastPrinted>2019-03-25T13:44:00Z</cp:lastPrinted>
  <dcterms:created xsi:type="dcterms:W3CDTF">2019-03-25T18:07:00Z</dcterms:created>
  <dcterms:modified xsi:type="dcterms:W3CDTF">2019-03-25T18:07:00Z</dcterms:modified>
</cp:coreProperties>
</file>