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F7A9" w14:textId="425C5B3F" w:rsidR="00282438" w:rsidRDefault="00282438" w:rsidP="00282438">
      <w:pPr>
        <w:widowControl w:val="0"/>
        <w:jc w:val="center"/>
        <w:rPr>
          <w:b/>
        </w:rPr>
      </w:pPr>
      <w:r>
        <w:rPr>
          <w:b/>
        </w:rPr>
        <w:t>Proponent Testimony of Marie McCausland on House Bill 11</w:t>
      </w:r>
    </w:p>
    <w:p w14:paraId="1D3AF400" w14:textId="77777777" w:rsidR="00282438" w:rsidRDefault="00282438" w:rsidP="00BF2F63">
      <w:pPr>
        <w:widowControl w:val="0"/>
        <w:jc w:val="both"/>
        <w:rPr>
          <w:b/>
        </w:rPr>
      </w:pPr>
    </w:p>
    <w:p w14:paraId="79AF6329" w14:textId="77777777" w:rsidR="00282438" w:rsidRDefault="00282438" w:rsidP="00282438">
      <w:pPr>
        <w:widowControl w:val="0"/>
        <w:jc w:val="center"/>
        <w:rPr>
          <w:b/>
        </w:rPr>
      </w:pPr>
      <w:r>
        <w:rPr>
          <w:b/>
        </w:rPr>
        <w:t>Senate Health and Human Services, and Medicaid Committee</w:t>
      </w:r>
    </w:p>
    <w:p w14:paraId="587C20D1" w14:textId="790005DD" w:rsidR="00282438" w:rsidRPr="00C12D4C" w:rsidRDefault="000B0367" w:rsidP="00BF2F63">
      <w:pPr>
        <w:ind w:left="2880" w:firstLine="720"/>
        <w:jc w:val="both"/>
        <w:rPr>
          <w:rFonts w:ascii="Calibri" w:hAnsi="Calibri" w:cs="Calibri"/>
          <w:shd w:val="clear" w:color="auto" w:fill="FFFFFF"/>
        </w:rPr>
      </w:pPr>
      <w:r>
        <w:rPr>
          <w:b/>
        </w:rPr>
        <w:t>November 13</w:t>
      </w:r>
      <w:r w:rsidR="00282438">
        <w:rPr>
          <w:b/>
        </w:rPr>
        <w:t>, 2019</w:t>
      </w:r>
    </w:p>
    <w:p w14:paraId="2D03D4C2" w14:textId="77777777" w:rsidR="00282438" w:rsidRPr="00C12D4C" w:rsidRDefault="00282438" w:rsidP="00282438">
      <w:pPr>
        <w:rPr>
          <w:rFonts w:ascii="Calibri" w:hAnsi="Calibri" w:cs="Calibri"/>
          <w:shd w:val="clear" w:color="auto" w:fill="FFFFFF"/>
        </w:rPr>
      </w:pPr>
    </w:p>
    <w:p w14:paraId="3D1CD5E4" w14:textId="058932E1" w:rsidR="00282438" w:rsidRDefault="00282438" w:rsidP="00BC0062">
      <w:pPr>
        <w:spacing w:line="480" w:lineRule="auto"/>
        <w:ind w:firstLine="720"/>
        <w:rPr>
          <w:rFonts w:asciiTheme="minorHAnsi" w:hAnsiTheme="minorHAnsi" w:cstheme="minorHAnsi"/>
          <w:sz w:val="22"/>
          <w:szCs w:val="22"/>
          <w:shd w:val="clear" w:color="auto" w:fill="FFFFFF"/>
        </w:rPr>
      </w:pPr>
      <w:r w:rsidRPr="00D55E56">
        <w:rPr>
          <w:rFonts w:asciiTheme="minorHAnsi" w:hAnsiTheme="minorHAnsi" w:cstheme="minorHAnsi"/>
          <w:sz w:val="22"/>
          <w:szCs w:val="22"/>
          <w:shd w:val="clear" w:color="auto" w:fill="FFFFFF"/>
        </w:rPr>
        <w:t xml:space="preserve">Chairman Burke, Vice Chair Huffman, Ranking Member Antonio, and members of the Senate Health, Human Services, and Medicaid Committee, thank you for the opportunity to discuss the importance of </w:t>
      </w:r>
      <w:r>
        <w:rPr>
          <w:rFonts w:asciiTheme="minorHAnsi" w:hAnsiTheme="minorHAnsi" w:cstheme="minorHAnsi"/>
          <w:sz w:val="22"/>
          <w:szCs w:val="22"/>
          <w:shd w:val="clear" w:color="auto" w:fill="FFFFFF"/>
        </w:rPr>
        <w:t>House</w:t>
      </w:r>
      <w:r w:rsidRPr="00D55E56">
        <w:rPr>
          <w:rFonts w:asciiTheme="minorHAnsi" w:hAnsiTheme="minorHAnsi" w:cstheme="minorHAnsi"/>
          <w:sz w:val="22"/>
          <w:szCs w:val="22"/>
          <w:shd w:val="clear" w:color="auto" w:fill="FFFFFF"/>
        </w:rPr>
        <w:t xml:space="preserve"> Bill 1</w:t>
      </w:r>
      <w:r>
        <w:rPr>
          <w:rFonts w:asciiTheme="minorHAnsi" w:hAnsiTheme="minorHAnsi" w:cstheme="minorHAnsi"/>
          <w:sz w:val="22"/>
          <w:szCs w:val="22"/>
          <w:shd w:val="clear" w:color="auto" w:fill="FFFFFF"/>
        </w:rPr>
        <w:t>1</w:t>
      </w:r>
      <w:r w:rsidRPr="00D55E56">
        <w:rPr>
          <w:rFonts w:asciiTheme="minorHAnsi" w:hAnsiTheme="minorHAnsi" w:cstheme="minorHAnsi"/>
          <w:sz w:val="22"/>
          <w:szCs w:val="22"/>
          <w:shd w:val="clear" w:color="auto" w:fill="FFFFFF"/>
        </w:rPr>
        <w:t xml:space="preserve"> </w:t>
      </w:r>
      <w:r w:rsidR="00A533AC">
        <w:rPr>
          <w:rFonts w:asciiTheme="minorHAnsi" w:hAnsiTheme="minorHAnsi" w:cstheme="minorHAnsi"/>
          <w:sz w:val="22"/>
          <w:szCs w:val="22"/>
          <w:shd w:val="clear" w:color="auto" w:fill="FFFFFF"/>
        </w:rPr>
        <w:t>which would</w:t>
      </w:r>
      <w:r w:rsidRPr="00D55E56">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support</w:t>
      </w:r>
      <w:r w:rsidR="00A533AC">
        <w:rPr>
          <w:rFonts w:asciiTheme="minorHAnsi" w:hAnsiTheme="minorHAnsi" w:cstheme="minorHAnsi"/>
          <w:sz w:val="22"/>
          <w:szCs w:val="22"/>
          <w:shd w:val="clear" w:color="auto" w:fill="FFFFFF"/>
        </w:rPr>
        <w:t xml:space="preserve"> p</w:t>
      </w:r>
      <w:r>
        <w:rPr>
          <w:rFonts w:asciiTheme="minorHAnsi" w:hAnsiTheme="minorHAnsi" w:cstheme="minorHAnsi"/>
          <w:sz w:val="22"/>
          <w:szCs w:val="22"/>
          <w:shd w:val="clear" w:color="auto" w:fill="FFFFFF"/>
        </w:rPr>
        <w:t xml:space="preserve">regnant women in Ohio.  </w:t>
      </w:r>
      <w:r w:rsidR="0077015B" w:rsidRPr="0077015B">
        <w:rPr>
          <w:rFonts w:asciiTheme="minorHAnsi" w:hAnsiTheme="minorHAnsi" w:cstheme="minorHAnsi"/>
          <w:sz w:val="22"/>
          <w:szCs w:val="22"/>
          <w:shd w:val="clear" w:color="auto" w:fill="FFFFFF"/>
        </w:rPr>
        <w:t xml:space="preserve"> </w:t>
      </w:r>
      <w:r w:rsidR="0077015B">
        <w:rPr>
          <w:rFonts w:asciiTheme="minorHAnsi" w:hAnsiTheme="minorHAnsi" w:cstheme="minorHAnsi"/>
          <w:sz w:val="22"/>
          <w:szCs w:val="22"/>
          <w:shd w:val="clear" w:color="auto" w:fill="FFFFFF"/>
        </w:rPr>
        <w:t>I am gratef</w:t>
      </w:r>
      <w:r w:rsidR="0077015B" w:rsidRPr="0077015B">
        <w:rPr>
          <w:rFonts w:asciiTheme="minorHAnsi" w:hAnsiTheme="minorHAnsi" w:cstheme="minorHAnsi"/>
          <w:sz w:val="22"/>
          <w:szCs w:val="22"/>
          <w:shd w:val="clear" w:color="auto" w:fill="FFFFFF"/>
        </w:rPr>
        <w:t xml:space="preserve">ul to Representatives Manning and </w:t>
      </w:r>
      <w:proofErr w:type="spellStart"/>
      <w:r w:rsidR="0077015B" w:rsidRPr="0077015B">
        <w:rPr>
          <w:rFonts w:asciiTheme="minorHAnsi" w:hAnsiTheme="minorHAnsi" w:cstheme="minorHAnsi"/>
          <w:sz w:val="22"/>
          <w:szCs w:val="22"/>
          <w:shd w:val="clear" w:color="auto" w:fill="FFFFFF"/>
        </w:rPr>
        <w:t>Howse</w:t>
      </w:r>
      <w:proofErr w:type="spellEnd"/>
      <w:r w:rsidR="0077015B" w:rsidRPr="0077015B">
        <w:rPr>
          <w:rFonts w:asciiTheme="minorHAnsi" w:hAnsiTheme="minorHAnsi" w:cstheme="minorHAnsi"/>
          <w:sz w:val="22"/>
          <w:szCs w:val="22"/>
          <w:shd w:val="clear" w:color="auto" w:fill="FFFFFF"/>
        </w:rPr>
        <w:t xml:space="preserve"> for sponsoring the bill, and to the</w:t>
      </w:r>
      <w:r w:rsidR="0077015B">
        <w:rPr>
          <w:rFonts w:asciiTheme="minorHAnsi" w:hAnsiTheme="minorHAnsi" w:cstheme="minorHAnsi"/>
          <w:sz w:val="22"/>
          <w:szCs w:val="22"/>
          <w:shd w:val="clear" w:color="auto" w:fill="FFFFFF"/>
        </w:rPr>
        <w:t xml:space="preserve"> </w:t>
      </w:r>
      <w:r w:rsidR="0077015B" w:rsidRPr="0077015B">
        <w:rPr>
          <w:rFonts w:asciiTheme="minorHAnsi" w:hAnsiTheme="minorHAnsi" w:cstheme="minorHAnsi"/>
          <w:sz w:val="22"/>
          <w:szCs w:val="22"/>
          <w:shd w:val="clear" w:color="auto" w:fill="FFFFFF"/>
        </w:rPr>
        <w:t>House for recognizing the essential nature of the work to combat infant and maternal mortality</w:t>
      </w:r>
      <w:r w:rsidR="0077015B">
        <w:rPr>
          <w:rFonts w:asciiTheme="minorHAnsi" w:hAnsiTheme="minorHAnsi" w:cstheme="minorHAnsi"/>
          <w:sz w:val="22"/>
          <w:szCs w:val="22"/>
          <w:shd w:val="clear" w:color="auto" w:fill="FFFFFF"/>
        </w:rPr>
        <w:t xml:space="preserve"> </w:t>
      </w:r>
      <w:r w:rsidR="0077015B" w:rsidRPr="0077015B">
        <w:rPr>
          <w:rFonts w:asciiTheme="minorHAnsi" w:hAnsiTheme="minorHAnsi" w:cstheme="minorHAnsi"/>
          <w:sz w:val="22"/>
          <w:szCs w:val="22"/>
          <w:shd w:val="clear" w:color="auto" w:fill="FFFFFF"/>
        </w:rPr>
        <w:t>in the state and unanimously passing House Bill 11.</w:t>
      </w:r>
      <w:r w:rsidR="0077015B">
        <w:rPr>
          <w:rFonts w:asciiTheme="minorHAnsi" w:hAnsiTheme="minorHAnsi" w:cstheme="minorHAnsi"/>
          <w:sz w:val="22"/>
          <w:szCs w:val="22"/>
          <w:shd w:val="clear" w:color="auto" w:fill="FFFFFF"/>
        </w:rPr>
        <w:t xml:space="preserve">  </w:t>
      </w:r>
      <w:r w:rsidR="00AB6B30">
        <w:rPr>
          <w:rFonts w:asciiTheme="minorHAnsi" w:hAnsiTheme="minorHAnsi" w:cstheme="minorHAnsi"/>
          <w:sz w:val="22"/>
          <w:szCs w:val="22"/>
          <w:shd w:val="clear" w:color="auto" w:fill="FFFFFF"/>
        </w:rPr>
        <w:t xml:space="preserve">This bill would provide dental coverage to pregnant women and group prenatal care to women on Medicaid, which I believe will help decrease infant mortality in the state and increase overall women’s health.  </w:t>
      </w:r>
      <w:r>
        <w:rPr>
          <w:rFonts w:asciiTheme="minorHAnsi" w:hAnsiTheme="minorHAnsi" w:cstheme="minorHAnsi"/>
          <w:sz w:val="22"/>
          <w:szCs w:val="22"/>
          <w:shd w:val="clear" w:color="auto" w:fill="FFFFFF"/>
        </w:rPr>
        <w:br/>
      </w:r>
    </w:p>
    <w:p w14:paraId="105C903B" w14:textId="78B56F7A" w:rsidR="0018725F" w:rsidRDefault="00A533AC"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My name is Marie McCausland, </w:t>
      </w:r>
      <w:r w:rsidR="00B75522">
        <w:rPr>
          <w:rFonts w:asciiTheme="minorHAnsi" w:hAnsiTheme="minorHAnsi" w:cstheme="minorHAnsi"/>
          <w:sz w:val="22"/>
          <w:szCs w:val="22"/>
          <w:shd w:val="clear" w:color="auto" w:fill="FFFFFF"/>
        </w:rPr>
        <w:t xml:space="preserve">PhD </w:t>
      </w:r>
      <w:r w:rsidR="00AB6B30">
        <w:rPr>
          <w:rFonts w:asciiTheme="minorHAnsi" w:hAnsiTheme="minorHAnsi" w:cstheme="minorHAnsi"/>
          <w:sz w:val="22"/>
          <w:szCs w:val="22"/>
          <w:shd w:val="clear" w:color="auto" w:fill="FFFFFF"/>
        </w:rPr>
        <w:t xml:space="preserve">and I am a </w:t>
      </w:r>
      <w:r w:rsidR="00B75522">
        <w:rPr>
          <w:rFonts w:asciiTheme="minorHAnsi" w:hAnsiTheme="minorHAnsi" w:cstheme="minorHAnsi"/>
          <w:sz w:val="22"/>
          <w:szCs w:val="22"/>
          <w:shd w:val="clear" w:color="auto" w:fill="FFFFFF"/>
        </w:rPr>
        <w:t>scientist, mother and maternal health advocate</w:t>
      </w:r>
      <w:r w:rsidR="00486A06">
        <w:rPr>
          <w:rFonts w:asciiTheme="minorHAnsi" w:hAnsiTheme="minorHAnsi" w:cstheme="minorHAnsi"/>
          <w:sz w:val="22"/>
          <w:szCs w:val="22"/>
          <w:shd w:val="clear" w:color="auto" w:fill="FFFFFF"/>
        </w:rPr>
        <w:t xml:space="preserve"> living in</w:t>
      </w:r>
      <w:r w:rsidR="00CC542B">
        <w:rPr>
          <w:rFonts w:asciiTheme="minorHAnsi" w:hAnsiTheme="minorHAnsi" w:cstheme="minorHAnsi"/>
          <w:sz w:val="22"/>
          <w:szCs w:val="22"/>
          <w:shd w:val="clear" w:color="auto" w:fill="FFFFFF"/>
        </w:rPr>
        <w:t xml:space="preserve"> </w:t>
      </w:r>
      <w:r w:rsidR="00316503">
        <w:rPr>
          <w:rFonts w:asciiTheme="minorHAnsi" w:hAnsiTheme="minorHAnsi" w:cstheme="minorHAnsi"/>
          <w:sz w:val="22"/>
          <w:szCs w:val="22"/>
          <w:shd w:val="clear" w:color="auto" w:fill="FFFFFF"/>
        </w:rPr>
        <w:t>Parma</w:t>
      </w:r>
      <w:r w:rsidR="00486A06">
        <w:rPr>
          <w:rFonts w:asciiTheme="minorHAnsi" w:hAnsiTheme="minorHAnsi" w:cstheme="minorHAnsi"/>
          <w:sz w:val="22"/>
          <w:szCs w:val="22"/>
          <w:shd w:val="clear" w:color="auto" w:fill="FFFFFF"/>
        </w:rPr>
        <w:t>, Ohio</w:t>
      </w:r>
      <w:r w:rsidR="00B75522">
        <w:rPr>
          <w:rFonts w:asciiTheme="minorHAnsi" w:hAnsiTheme="minorHAnsi" w:cstheme="minorHAnsi"/>
          <w:sz w:val="22"/>
          <w:szCs w:val="22"/>
          <w:shd w:val="clear" w:color="auto" w:fill="FFFFFF"/>
        </w:rPr>
        <w:t xml:space="preserve">.   </w:t>
      </w:r>
      <w:r w:rsidR="00CC542B">
        <w:rPr>
          <w:rFonts w:asciiTheme="minorHAnsi" w:hAnsiTheme="minorHAnsi" w:cstheme="minorHAnsi"/>
          <w:sz w:val="22"/>
          <w:szCs w:val="22"/>
          <w:shd w:val="clear" w:color="auto" w:fill="FFFFFF"/>
        </w:rPr>
        <w:t xml:space="preserve">I previously came before this committee in support of SB 101, which would designate May as </w:t>
      </w:r>
      <w:proofErr w:type="spellStart"/>
      <w:r w:rsidR="00CC542B">
        <w:rPr>
          <w:rFonts w:asciiTheme="minorHAnsi" w:hAnsiTheme="minorHAnsi" w:cstheme="minorHAnsi"/>
          <w:sz w:val="22"/>
          <w:szCs w:val="22"/>
          <w:shd w:val="clear" w:color="auto" w:fill="FFFFFF"/>
        </w:rPr>
        <w:t>PreEclampsia</w:t>
      </w:r>
      <w:proofErr w:type="spellEnd"/>
      <w:r w:rsidR="00CC542B">
        <w:rPr>
          <w:rFonts w:asciiTheme="minorHAnsi" w:hAnsiTheme="minorHAnsi" w:cstheme="minorHAnsi"/>
          <w:sz w:val="22"/>
          <w:szCs w:val="22"/>
          <w:shd w:val="clear" w:color="auto" w:fill="FFFFFF"/>
        </w:rPr>
        <w:t xml:space="preserve"> Awareness month, and described my harrowing near-miss story</w:t>
      </w:r>
      <w:r w:rsidR="00B81DA6">
        <w:rPr>
          <w:rFonts w:asciiTheme="minorHAnsi" w:hAnsiTheme="minorHAnsi" w:cstheme="minorHAnsi"/>
          <w:sz w:val="22"/>
          <w:szCs w:val="22"/>
          <w:shd w:val="clear" w:color="auto" w:fill="FFFFFF"/>
        </w:rPr>
        <w:t xml:space="preserve"> with Post-Partum preeclampsia. Very soon after my testimony, SB 101 was passed unanimously.  I have spent the last 2.5 years since my near-death experience, helping change policies in Cleveland, Ohio, and across this Nation so that no woman has to lose their life while giving the gift of life.  </w:t>
      </w:r>
      <w:r w:rsidR="002066B2">
        <w:rPr>
          <w:rFonts w:asciiTheme="minorHAnsi" w:hAnsiTheme="minorHAnsi" w:cstheme="minorHAnsi"/>
          <w:sz w:val="22"/>
          <w:szCs w:val="22"/>
          <w:shd w:val="clear" w:color="auto" w:fill="FFFFFF"/>
        </w:rPr>
        <w:t>In my advocacy journey I found First Year Cleveland, whose goal of eliminating infant mortality so that all infants can see their first birthday lines up very well with my own</w:t>
      </w:r>
      <w:r w:rsidR="00C259B0">
        <w:rPr>
          <w:rFonts w:asciiTheme="minorHAnsi" w:hAnsiTheme="minorHAnsi" w:cstheme="minorHAnsi"/>
          <w:sz w:val="22"/>
          <w:szCs w:val="22"/>
          <w:shd w:val="clear" w:color="auto" w:fill="FFFFFF"/>
        </w:rPr>
        <w:t>, making sure their mothers are there to celebrate that first birthday as well</w:t>
      </w:r>
      <w:r w:rsidR="002066B2">
        <w:rPr>
          <w:rFonts w:asciiTheme="minorHAnsi" w:hAnsiTheme="minorHAnsi" w:cstheme="minorHAnsi"/>
          <w:sz w:val="22"/>
          <w:szCs w:val="22"/>
          <w:shd w:val="clear" w:color="auto" w:fill="FFFFFF"/>
        </w:rPr>
        <w:t xml:space="preserve">.  </w:t>
      </w:r>
      <w:r w:rsidR="00C259B0">
        <w:rPr>
          <w:rFonts w:asciiTheme="minorHAnsi" w:hAnsiTheme="minorHAnsi" w:cstheme="minorHAnsi"/>
          <w:sz w:val="22"/>
          <w:szCs w:val="22"/>
          <w:shd w:val="clear" w:color="auto" w:fill="FFFFFF"/>
        </w:rPr>
        <w:t>Together we have determined that</w:t>
      </w:r>
      <w:r w:rsidR="002066B2">
        <w:rPr>
          <w:rFonts w:asciiTheme="minorHAnsi" w:hAnsiTheme="minorHAnsi" w:cstheme="minorHAnsi"/>
          <w:sz w:val="22"/>
          <w:szCs w:val="22"/>
          <w:shd w:val="clear" w:color="auto" w:fill="FFFFFF"/>
        </w:rPr>
        <w:t xml:space="preserve"> when you center mothers and take care of moms first, you will </w:t>
      </w:r>
      <w:r w:rsidR="00C259B0">
        <w:rPr>
          <w:rFonts w:asciiTheme="minorHAnsi" w:hAnsiTheme="minorHAnsi" w:cstheme="minorHAnsi"/>
          <w:sz w:val="22"/>
          <w:szCs w:val="22"/>
          <w:shd w:val="clear" w:color="auto" w:fill="FFFFFF"/>
        </w:rPr>
        <w:t xml:space="preserve">help </w:t>
      </w:r>
      <w:r w:rsidR="002066B2">
        <w:rPr>
          <w:rFonts w:asciiTheme="minorHAnsi" w:hAnsiTheme="minorHAnsi" w:cstheme="minorHAnsi"/>
          <w:sz w:val="22"/>
          <w:szCs w:val="22"/>
          <w:shd w:val="clear" w:color="auto" w:fill="FFFFFF"/>
        </w:rPr>
        <w:t xml:space="preserve">solve the infant mortality crisis in Ohio.  </w:t>
      </w:r>
      <w:r w:rsidR="002066B2">
        <w:rPr>
          <w:rFonts w:asciiTheme="minorHAnsi" w:hAnsiTheme="minorHAnsi" w:cstheme="minorHAnsi"/>
          <w:sz w:val="22"/>
          <w:szCs w:val="22"/>
          <w:shd w:val="clear" w:color="auto" w:fill="FFFFFF"/>
        </w:rPr>
        <w:br/>
      </w:r>
      <w:r w:rsidR="002066B2">
        <w:rPr>
          <w:rFonts w:asciiTheme="minorHAnsi" w:hAnsiTheme="minorHAnsi" w:cstheme="minorHAnsi"/>
          <w:sz w:val="22"/>
          <w:szCs w:val="22"/>
          <w:shd w:val="clear" w:color="auto" w:fill="FFFFFF"/>
        </w:rPr>
        <w:br/>
        <w:t xml:space="preserve"> </w:t>
      </w:r>
      <w:r w:rsidR="00BC0062">
        <w:rPr>
          <w:rFonts w:asciiTheme="minorHAnsi" w:hAnsiTheme="minorHAnsi" w:cstheme="minorHAnsi"/>
          <w:sz w:val="22"/>
          <w:szCs w:val="22"/>
          <w:shd w:val="clear" w:color="auto" w:fill="FFFFFF"/>
        </w:rPr>
        <w:tab/>
        <w:t>In C</w:t>
      </w:r>
      <w:bookmarkStart w:id="0" w:name="_GoBack"/>
      <w:bookmarkEnd w:id="0"/>
      <w:r w:rsidR="002066B2">
        <w:rPr>
          <w:rFonts w:asciiTheme="minorHAnsi" w:hAnsiTheme="minorHAnsi" w:cstheme="minorHAnsi"/>
          <w:sz w:val="22"/>
          <w:szCs w:val="22"/>
          <w:shd w:val="clear" w:color="auto" w:fill="FFFFFF"/>
        </w:rPr>
        <w:t xml:space="preserve">uyahoga </w:t>
      </w:r>
      <w:r w:rsidR="00316503">
        <w:rPr>
          <w:rFonts w:asciiTheme="minorHAnsi" w:hAnsiTheme="minorHAnsi" w:cstheme="minorHAnsi"/>
          <w:sz w:val="22"/>
          <w:szCs w:val="22"/>
          <w:shd w:val="clear" w:color="auto" w:fill="FFFFFF"/>
        </w:rPr>
        <w:t>C</w:t>
      </w:r>
      <w:r w:rsidR="002066B2">
        <w:rPr>
          <w:rFonts w:asciiTheme="minorHAnsi" w:hAnsiTheme="minorHAnsi" w:cstheme="minorHAnsi"/>
          <w:sz w:val="22"/>
          <w:szCs w:val="22"/>
          <w:shd w:val="clear" w:color="auto" w:fill="FFFFFF"/>
        </w:rPr>
        <w:t>ount</w:t>
      </w:r>
      <w:r w:rsidR="005F4A4F">
        <w:rPr>
          <w:rFonts w:asciiTheme="minorHAnsi" w:hAnsiTheme="minorHAnsi" w:cstheme="minorHAnsi"/>
          <w:sz w:val="22"/>
          <w:szCs w:val="22"/>
          <w:shd w:val="clear" w:color="auto" w:fill="FFFFFF"/>
        </w:rPr>
        <w:t xml:space="preserve">y in 2019 the overall infant mortality per 1000 live births was 9, with the rate for black infants being 16 live births and white infants being 5 </w:t>
      </w:r>
      <w:r w:rsidR="00C66458">
        <w:rPr>
          <w:rFonts w:asciiTheme="minorHAnsi" w:hAnsiTheme="minorHAnsi" w:cstheme="minorHAnsi"/>
          <w:sz w:val="22"/>
          <w:szCs w:val="22"/>
          <w:shd w:val="clear" w:color="auto" w:fill="FFFFFF"/>
        </w:rPr>
        <w:fldChar w:fldCharType="begin" w:fldLock="1"/>
      </w:r>
      <w:r w:rsidR="00C66458">
        <w:rPr>
          <w:rFonts w:asciiTheme="minorHAnsi" w:hAnsiTheme="minorHAnsi" w:cstheme="minorHAnsi"/>
          <w:sz w:val="22"/>
          <w:szCs w:val="22"/>
          <w:shd w:val="clear" w:color="auto" w:fill="FFFFFF"/>
        </w:rPr>
        <w:instrText>ADDIN CSL_CITATION {"citationItems":[{"id":"ITEM-1","itemData":{"URL":"https://www.countyhealthrankings.org/app/ohio/2019/measure/outcomes/129/data","accessed":{"date-parts":[["2019","9","22"]]},"id":"ITEM-1","issued":{"date-parts":[["2019"]]},"page":"ceg","title":"Infant mortality in Ohio | County Health Rankings &amp; Roadmaps","type":"webpage"},"uris":["http://www.mendeley.com/documents/?uuid=573b6e59-6cee-3649-a8f5-27d9f7a2b075"]}],"mendeley":{"formattedCitation":"(“Infant mortality in Ohio | County Health Rankings &amp; Roadmaps,” 2019)","plainTextFormattedCitation":"(“Infant mortality in Ohio | County Health Rankings &amp; Roadmaps,” 2019)","previouslyFormattedCitation":"(“Infant mortality in Ohio | County Health Rankings &amp; Roadmaps,” 2019)"},"properties":{"noteIndex":0},"schema":"https://github.com/citation-style-language/schema/raw/master/csl-citation.json"}</w:instrText>
      </w:r>
      <w:r w:rsidR="00C66458">
        <w:rPr>
          <w:rFonts w:asciiTheme="minorHAnsi" w:hAnsiTheme="minorHAnsi" w:cstheme="minorHAnsi"/>
          <w:sz w:val="22"/>
          <w:szCs w:val="22"/>
          <w:shd w:val="clear" w:color="auto" w:fill="FFFFFF"/>
        </w:rPr>
        <w:fldChar w:fldCharType="separate"/>
      </w:r>
      <w:r w:rsidR="00C66458" w:rsidRPr="00C66458">
        <w:rPr>
          <w:rFonts w:asciiTheme="minorHAnsi" w:hAnsiTheme="minorHAnsi" w:cstheme="minorHAnsi"/>
          <w:noProof/>
          <w:sz w:val="22"/>
          <w:szCs w:val="22"/>
          <w:shd w:val="clear" w:color="auto" w:fill="FFFFFF"/>
        </w:rPr>
        <w:t xml:space="preserve">(“Infant mortality in Ohio | County Health </w:t>
      </w:r>
      <w:r w:rsidR="00C66458" w:rsidRPr="00C66458">
        <w:rPr>
          <w:rFonts w:asciiTheme="minorHAnsi" w:hAnsiTheme="minorHAnsi" w:cstheme="minorHAnsi"/>
          <w:noProof/>
          <w:sz w:val="22"/>
          <w:szCs w:val="22"/>
          <w:shd w:val="clear" w:color="auto" w:fill="FFFFFF"/>
        </w:rPr>
        <w:lastRenderedPageBreak/>
        <w:t>Rankings &amp; Roadmaps,” 2019)</w:t>
      </w:r>
      <w:r w:rsidR="00C66458">
        <w:rPr>
          <w:rFonts w:asciiTheme="minorHAnsi" w:hAnsiTheme="minorHAnsi" w:cstheme="minorHAnsi"/>
          <w:sz w:val="22"/>
          <w:szCs w:val="22"/>
          <w:shd w:val="clear" w:color="auto" w:fill="FFFFFF"/>
        </w:rPr>
        <w:fldChar w:fldCharType="end"/>
      </w:r>
      <w:r w:rsidR="00316503">
        <w:rPr>
          <w:rFonts w:asciiTheme="minorHAnsi" w:hAnsiTheme="minorHAnsi" w:cstheme="minorHAnsi"/>
          <w:sz w:val="22"/>
          <w:szCs w:val="22"/>
          <w:shd w:val="clear" w:color="auto" w:fill="FFFFFF"/>
        </w:rPr>
        <w:t>, and the March of Dimes recently gave Cuyahoga county an “F” rating for its infant mortality rate</w:t>
      </w:r>
      <w:r w:rsidR="001E31CB">
        <w:rPr>
          <w:rFonts w:asciiTheme="minorHAnsi" w:hAnsiTheme="minorHAnsi" w:cstheme="minorHAnsi"/>
          <w:sz w:val="22"/>
          <w:szCs w:val="22"/>
          <w:shd w:val="clear" w:color="auto" w:fill="FFFFFF"/>
        </w:rPr>
        <w:fldChar w:fldCharType="begin" w:fldLock="1"/>
      </w:r>
      <w:r w:rsidR="0077015B">
        <w:rPr>
          <w:rFonts w:asciiTheme="minorHAnsi" w:hAnsiTheme="minorHAnsi" w:cstheme="minorHAnsi"/>
          <w:sz w:val="22"/>
          <w:szCs w:val="22"/>
          <w:shd w:val="clear" w:color="auto" w:fill="FFFFFF"/>
        </w:rPr>
        <w:instrText>ADDIN CSL_CITATION {"citationItems":[{"id":"ITEM-1","itemData":{"URL":"https://www.marchofdimes.org/Peristats/ViewSubtopic.aspx?reg=39035&amp;top=3&amp;stop=60&amp;lev=1&amp;slev=6&amp;obj=1&amp;cmp=39","accessed":{"date-parts":[["2019","11","8"]]},"id":"ITEM-1","issued":{"date-parts":[["2019"]]},"title":"Preterm Cuyahoga | PeriStats | March Of Dimes","type":"webpage"},"uris":["http://www.mendeley.com/documents/?uuid=e2f97e53-8337-37e2-af54-c2760cfff5e1"]}],"mendeley":{"formattedCitation":"(“Preterm Cuyahoga | PeriStats | March Of Dimes,” 2019)","plainTextFormattedCitation":"(“Preterm Cuyahoga | PeriStats | March Of Dimes,” 2019)","previouslyFormattedCitation":"(“Preterm Cuyahoga | PeriStats | March Of Dimes,” 2019)"},"properties":{"noteIndex":0},"schema":"https://github.com/citation-style-language/schema/raw/master/csl-citation.json"}</w:instrText>
      </w:r>
      <w:r w:rsidR="001E31CB">
        <w:rPr>
          <w:rFonts w:asciiTheme="minorHAnsi" w:hAnsiTheme="minorHAnsi" w:cstheme="minorHAnsi"/>
          <w:sz w:val="22"/>
          <w:szCs w:val="22"/>
          <w:shd w:val="clear" w:color="auto" w:fill="FFFFFF"/>
        </w:rPr>
        <w:fldChar w:fldCharType="separate"/>
      </w:r>
      <w:r w:rsidR="001E31CB" w:rsidRPr="001E31CB">
        <w:rPr>
          <w:rFonts w:asciiTheme="minorHAnsi" w:hAnsiTheme="minorHAnsi" w:cstheme="minorHAnsi"/>
          <w:noProof/>
          <w:sz w:val="22"/>
          <w:szCs w:val="22"/>
          <w:shd w:val="clear" w:color="auto" w:fill="FFFFFF"/>
        </w:rPr>
        <w:t>(“Preterm Cuyahoga | PeriStats | March Of Dimes,” 2019)</w:t>
      </w:r>
      <w:r w:rsidR="001E31CB">
        <w:rPr>
          <w:rFonts w:asciiTheme="minorHAnsi" w:hAnsiTheme="minorHAnsi" w:cstheme="minorHAnsi"/>
          <w:sz w:val="22"/>
          <w:szCs w:val="22"/>
          <w:shd w:val="clear" w:color="auto" w:fill="FFFFFF"/>
        </w:rPr>
        <w:fldChar w:fldCharType="end"/>
      </w:r>
      <w:r w:rsidR="00C259B0">
        <w:rPr>
          <w:rFonts w:asciiTheme="minorHAnsi" w:hAnsiTheme="minorHAnsi" w:cstheme="minorHAnsi"/>
          <w:sz w:val="22"/>
          <w:szCs w:val="22"/>
          <w:shd w:val="clear" w:color="auto" w:fill="FFFFFF"/>
        </w:rPr>
        <w:t>.  Mirroring these infant mortality rates, in the United States, black women are up to 3-4 times more likely to die due to pregnancy related complications than white women.</w:t>
      </w:r>
      <w:r w:rsidR="0018725F">
        <w:rPr>
          <w:rFonts w:asciiTheme="minorHAnsi" w:hAnsiTheme="minorHAnsi" w:cstheme="minorHAnsi"/>
          <w:sz w:val="22"/>
          <w:szCs w:val="22"/>
          <w:shd w:val="clear" w:color="auto" w:fill="FFFFFF"/>
        </w:rPr>
        <w:t xml:space="preserve">  </w:t>
      </w:r>
      <w:r w:rsidR="00C259B0">
        <w:rPr>
          <w:rFonts w:asciiTheme="minorHAnsi" w:hAnsiTheme="minorHAnsi" w:cstheme="minorHAnsi"/>
          <w:sz w:val="22"/>
          <w:szCs w:val="22"/>
          <w:shd w:val="clear" w:color="auto" w:fill="FFFFFF"/>
        </w:rPr>
        <w:t>These rates highlight the correlation and intersection of infant mortality, motherhood mortality, and race</w:t>
      </w:r>
      <w:r w:rsidR="0018725F">
        <w:rPr>
          <w:rFonts w:asciiTheme="minorHAnsi" w:hAnsiTheme="minorHAnsi" w:cstheme="minorHAnsi"/>
          <w:sz w:val="22"/>
          <w:szCs w:val="22"/>
          <w:shd w:val="clear" w:color="auto" w:fill="FFFFFF"/>
        </w:rPr>
        <w:t xml:space="preserve">.  </w:t>
      </w:r>
    </w:p>
    <w:p w14:paraId="45BEC2FC" w14:textId="35B25B9F" w:rsidR="00584B11" w:rsidRPr="00584B11" w:rsidRDefault="00C259B0"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One </w:t>
      </w:r>
      <w:r w:rsidR="0018725F">
        <w:rPr>
          <w:rFonts w:asciiTheme="minorHAnsi" w:hAnsiTheme="minorHAnsi" w:cstheme="minorHAnsi"/>
          <w:sz w:val="22"/>
          <w:szCs w:val="22"/>
          <w:shd w:val="clear" w:color="auto" w:fill="FFFFFF"/>
        </w:rPr>
        <w:t xml:space="preserve">important aspect of HB11 is the allocation of additional funds </w:t>
      </w:r>
      <w:r w:rsidR="00584B11">
        <w:rPr>
          <w:rFonts w:asciiTheme="minorHAnsi" w:hAnsiTheme="minorHAnsi" w:cstheme="minorHAnsi"/>
          <w:sz w:val="22"/>
          <w:szCs w:val="22"/>
          <w:shd w:val="clear" w:color="auto" w:fill="FFFFFF"/>
        </w:rPr>
        <w:t xml:space="preserve">to MCOs of Medicaid </w:t>
      </w:r>
      <w:r w:rsidR="0018725F">
        <w:rPr>
          <w:rFonts w:asciiTheme="minorHAnsi" w:hAnsiTheme="minorHAnsi" w:cstheme="minorHAnsi"/>
          <w:sz w:val="22"/>
          <w:szCs w:val="22"/>
          <w:shd w:val="clear" w:color="auto" w:fill="FFFFFF"/>
        </w:rPr>
        <w:t xml:space="preserve">for group prenatal care.  In group prenatal care, women due within the same month meet in groups of 8-12, see their individual healthcare professional, and then come together for 1.5 to 2 hours </w:t>
      </w:r>
      <w:r w:rsidR="00584B11">
        <w:rPr>
          <w:rFonts w:asciiTheme="minorHAnsi" w:hAnsiTheme="minorHAnsi" w:cstheme="minorHAnsi"/>
          <w:sz w:val="22"/>
          <w:szCs w:val="22"/>
          <w:shd w:val="clear" w:color="auto" w:fill="FFFFFF"/>
        </w:rPr>
        <w:t xml:space="preserve">to discuss important and relevant healthcare topics like labor, complications, and stress management. The largest Group Prenatal Care system in Ohio, which would benefit significantly from the passage of HB 11, is First Year Cleveland </w:t>
      </w:r>
      <w:r w:rsidR="00584B11" w:rsidRPr="00584B11">
        <w:rPr>
          <w:rFonts w:asciiTheme="minorHAnsi" w:hAnsiTheme="minorHAnsi" w:cstheme="minorHAnsi"/>
          <w:sz w:val="22"/>
          <w:szCs w:val="22"/>
          <w:shd w:val="clear" w:color="auto" w:fill="FFFFFF"/>
        </w:rPr>
        <w:t>Centering Pregnancy Coalition in Cuyahoga County</w:t>
      </w:r>
      <w:r w:rsidR="00584B11">
        <w:rPr>
          <w:rFonts w:asciiTheme="minorHAnsi" w:hAnsiTheme="minorHAnsi" w:cstheme="minorHAnsi"/>
          <w:sz w:val="22"/>
          <w:szCs w:val="22"/>
          <w:shd w:val="clear" w:color="auto" w:fill="FFFFFF"/>
        </w:rPr>
        <w:t xml:space="preserve">, which </w:t>
      </w:r>
      <w:r w:rsidR="00584B11" w:rsidRPr="00584B11">
        <w:rPr>
          <w:rFonts w:asciiTheme="minorHAnsi" w:hAnsiTheme="minorHAnsi" w:cstheme="minorHAnsi"/>
          <w:sz w:val="22"/>
          <w:szCs w:val="22"/>
          <w:shd w:val="clear" w:color="auto" w:fill="FFFFFF"/>
        </w:rPr>
        <w:t>serv</w:t>
      </w:r>
      <w:r w:rsidR="00584B11">
        <w:rPr>
          <w:rFonts w:asciiTheme="minorHAnsi" w:hAnsiTheme="minorHAnsi" w:cstheme="minorHAnsi"/>
          <w:sz w:val="22"/>
          <w:szCs w:val="22"/>
          <w:shd w:val="clear" w:color="auto" w:fill="FFFFFF"/>
        </w:rPr>
        <w:t>es</w:t>
      </w:r>
      <w:r w:rsidR="00584B11" w:rsidRPr="00584B11">
        <w:rPr>
          <w:rFonts w:asciiTheme="minorHAnsi" w:hAnsiTheme="minorHAnsi" w:cstheme="minorHAnsi"/>
          <w:sz w:val="22"/>
          <w:szCs w:val="22"/>
          <w:shd w:val="clear" w:color="auto" w:fill="FFFFFF"/>
        </w:rPr>
        <w:t xml:space="preserve"> more than 1,000 expectant parents.</w:t>
      </w:r>
      <w:r w:rsidR="00584B11">
        <w:rPr>
          <w:rFonts w:asciiTheme="minorHAnsi" w:hAnsiTheme="minorHAnsi" w:cstheme="minorHAnsi"/>
          <w:sz w:val="22"/>
          <w:szCs w:val="22"/>
          <w:shd w:val="clear" w:color="auto" w:fill="FFFFFF"/>
        </w:rPr>
        <w:t xml:space="preserve">  According to the </w:t>
      </w:r>
      <w:r w:rsidR="00584B11" w:rsidRPr="00584B11">
        <w:rPr>
          <w:rFonts w:asciiTheme="minorHAnsi" w:hAnsiTheme="minorHAnsi" w:cstheme="minorHAnsi"/>
          <w:sz w:val="22"/>
          <w:szCs w:val="22"/>
          <w:shd w:val="clear" w:color="auto" w:fill="FFFFFF"/>
        </w:rPr>
        <w:t>Medicaid Policy Research published in April 2016</w:t>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for</w:t>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every 30 expectant moms served in the Centering model of care, there is a $69,799 cost</w:t>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savings</w:t>
      </w:r>
      <w:r w:rsidR="00857665">
        <w:rPr>
          <w:rFonts w:asciiTheme="minorHAnsi" w:hAnsiTheme="minorHAnsi" w:cstheme="minorHAnsi"/>
          <w:sz w:val="22"/>
          <w:szCs w:val="22"/>
          <w:shd w:val="clear" w:color="auto" w:fill="FFFFFF"/>
        </w:rPr>
        <w:t>, meaning a total cost savings of nearly $2.5 million</w:t>
      </w:r>
      <w:r w:rsidR="00C66458">
        <w:rPr>
          <w:rFonts w:asciiTheme="minorHAnsi" w:hAnsiTheme="minorHAnsi" w:cstheme="minorHAnsi"/>
          <w:sz w:val="22"/>
          <w:szCs w:val="22"/>
          <w:shd w:val="clear" w:color="auto" w:fill="FFFFFF"/>
        </w:rPr>
        <w:t xml:space="preserve"> </w:t>
      </w:r>
      <w:r w:rsidR="00C66458">
        <w:rPr>
          <w:rFonts w:asciiTheme="minorHAnsi" w:hAnsiTheme="minorHAnsi" w:cstheme="minorHAnsi"/>
          <w:sz w:val="22"/>
          <w:szCs w:val="22"/>
          <w:shd w:val="clear" w:color="auto" w:fill="FFFFFF"/>
        </w:rPr>
        <w:fldChar w:fldCharType="begin" w:fldLock="1"/>
      </w:r>
      <w:r w:rsidR="001E31CB">
        <w:rPr>
          <w:rFonts w:asciiTheme="minorHAnsi" w:hAnsiTheme="minorHAnsi" w:cstheme="minorHAnsi"/>
          <w:sz w:val="22"/>
          <w:szCs w:val="22"/>
          <w:shd w:val="clear" w:color="auto" w:fill="FFFFFF"/>
        </w:rPr>
        <w:instrText>ADDIN CSL_CITATION {"citationItems":[{"id":"ITEM-1","itemData":{"DOI":"10.1007/s10995-016-1935-y","ISSN":"1092-7875","author":[{"dropping-particle":"","family":"Gareau","given":"Sarah","non-dropping-particle":"","parse-names":false,"suffix":""},{"dropping-particle":"","family":"Lòpez-De Fede","given":"Ana","non-dropping-particle":"","parse-names":false,"suffix":""},{"dropping-particle":"","family":"Loudermilk","given":"Brandon L.","non-dropping-particle":"","parse-names":false,"suffix":""},{"dropping-particle":"","family":"Cummings","given":"Tammy H.","non-dropping-particle":"","parse-names":false,"suffix":""},{"dropping-particle":"","family":"Hardin","given":"James W.","non-dropping-particle":"","parse-names":false,"suffix":""},{"dropping-particle":"","family":"Picklesimer","given":"Amy H.","non-dropping-particle":"","parse-names":false,"suffix":""},{"dropping-particle":"","family":"Crouch","given":"Elizabeth","non-dropping-particle":"","parse-names":false,"suffix":""},{"dropping-particle":"","family":"Covington-Kolb","given":"Sarah","non-dropping-particle":"","parse-names":false,"suffix":""}],"container-title":"Maternal and Child Health Journal","id":"ITEM-1","issue":"7","issued":{"date-parts":[["2016","7","15"]]},"page":"1384-1393","publisher":"Springer US","title":"Group Prenatal Care Results in Medicaid Savings with Better Outcomes: A Propensity Score Analysis of CenteringPregnancy Participation in South Carolina","type":"article-journal","volume":"20"},"uris":["http://www.mendeley.com/documents/?uuid=6eadeb50-0a3e-3586-acc6-c01591d7aae0"]}],"mendeley":{"formattedCitation":"(Gareau et al., 2016)","plainTextFormattedCitation":"(Gareau et al., 2016)","previouslyFormattedCitation":"(Gareau et al., 2016)"},"properties":{"noteIndex":0},"schema":"https://github.com/citation-style-language/schema/raw/master/csl-citation.json"}</w:instrText>
      </w:r>
      <w:r w:rsidR="00C66458">
        <w:rPr>
          <w:rFonts w:asciiTheme="minorHAnsi" w:hAnsiTheme="minorHAnsi" w:cstheme="minorHAnsi"/>
          <w:sz w:val="22"/>
          <w:szCs w:val="22"/>
          <w:shd w:val="clear" w:color="auto" w:fill="FFFFFF"/>
        </w:rPr>
        <w:fldChar w:fldCharType="separate"/>
      </w:r>
      <w:r w:rsidR="00C66458" w:rsidRPr="00C66458">
        <w:rPr>
          <w:rFonts w:asciiTheme="minorHAnsi" w:hAnsiTheme="minorHAnsi" w:cstheme="minorHAnsi"/>
          <w:noProof/>
          <w:sz w:val="22"/>
          <w:szCs w:val="22"/>
          <w:shd w:val="clear" w:color="auto" w:fill="FFFFFF"/>
        </w:rPr>
        <w:t>(Gareau et al., 2016)</w:t>
      </w:r>
      <w:r w:rsidR="00C66458">
        <w:rPr>
          <w:rFonts w:asciiTheme="minorHAnsi" w:hAnsiTheme="minorHAnsi" w:cstheme="minorHAnsi"/>
          <w:sz w:val="22"/>
          <w:szCs w:val="22"/>
          <w:shd w:val="clear" w:color="auto" w:fill="FFFFFF"/>
        </w:rPr>
        <w:fldChar w:fldCharType="end"/>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With increased funding, First Year Cleveland will be able to serve more parents, and build upon</w:t>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the current momentu</w:t>
      </w:r>
      <w:r w:rsidR="00857665">
        <w:rPr>
          <w:rFonts w:asciiTheme="minorHAnsi" w:hAnsiTheme="minorHAnsi" w:cstheme="minorHAnsi"/>
          <w:sz w:val="22"/>
          <w:szCs w:val="22"/>
          <w:shd w:val="clear" w:color="auto" w:fill="FFFFFF"/>
        </w:rPr>
        <w:t>m;  it could double t</w:t>
      </w:r>
      <w:r w:rsidR="00584B11" w:rsidRPr="00584B11">
        <w:rPr>
          <w:rFonts w:asciiTheme="minorHAnsi" w:hAnsiTheme="minorHAnsi" w:cstheme="minorHAnsi"/>
          <w:sz w:val="22"/>
          <w:szCs w:val="22"/>
          <w:shd w:val="clear" w:color="auto" w:fill="FFFFFF"/>
        </w:rPr>
        <w:t>he projected centering slots as of the end of 2019 from 1700</w:t>
      </w:r>
      <w:r w:rsidR="00857665">
        <w:rPr>
          <w:rFonts w:asciiTheme="minorHAnsi" w:hAnsiTheme="minorHAnsi" w:cstheme="minorHAnsi"/>
          <w:sz w:val="22"/>
          <w:szCs w:val="22"/>
          <w:shd w:val="clear" w:color="auto" w:fill="FFFFFF"/>
        </w:rPr>
        <w:t xml:space="preserve"> </w:t>
      </w:r>
      <w:r w:rsidR="00584B11" w:rsidRPr="00584B11">
        <w:rPr>
          <w:rFonts w:asciiTheme="minorHAnsi" w:hAnsiTheme="minorHAnsi" w:cstheme="minorHAnsi"/>
          <w:sz w:val="22"/>
          <w:szCs w:val="22"/>
          <w:shd w:val="clear" w:color="auto" w:fill="FFFFFF"/>
        </w:rPr>
        <w:t>to 3500.</w:t>
      </w:r>
    </w:p>
    <w:p w14:paraId="42423F9D" w14:textId="77777777" w:rsidR="00584B11" w:rsidRDefault="00584B11" w:rsidP="00BC0062">
      <w:pPr>
        <w:spacing w:line="480" w:lineRule="auto"/>
        <w:rPr>
          <w:rFonts w:asciiTheme="minorHAnsi" w:hAnsiTheme="minorHAnsi" w:cstheme="minorHAnsi"/>
          <w:sz w:val="22"/>
          <w:szCs w:val="22"/>
          <w:shd w:val="clear" w:color="auto" w:fill="FFFFFF"/>
        </w:rPr>
      </w:pPr>
    </w:p>
    <w:p w14:paraId="18819537" w14:textId="27301848" w:rsidR="00C259B0" w:rsidRDefault="00584B11"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While I do not have personal experience with this particular type of pre-natal care, I can say that my </w:t>
      </w:r>
      <w:r w:rsidR="00857665">
        <w:rPr>
          <w:rFonts w:asciiTheme="minorHAnsi" w:hAnsiTheme="minorHAnsi" w:cstheme="minorHAnsi"/>
          <w:sz w:val="22"/>
          <w:szCs w:val="22"/>
          <w:shd w:val="clear" w:color="auto" w:fill="FFFFFF"/>
        </w:rPr>
        <w:t xml:space="preserve">“one-on-one” </w:t>
      </w:r>
      <w:r>
        <w:rPr>
          <w:rFonts w:asciiTheme="minorHAnsi" w:hAnsiTheme="minorHAnsi" w:cstheme="minorHAnsi"/>
          <w:sz w:val="22"/>
          <w:szCs w:val="22"/>
          <w:shd w:val="clear" w:color="auto" w:fill="FFFFFF"/>
        </w:rPr>
        <w:t xml:space="preserve">pre-natal care did not involve significant discussion with my doctor or other mothers.  As a result, when I found myself with a severe complication post-partum, it was not my pre-natal care which helped save me, but an NPR article which had discussed the tragic death of a woman, Lauren Bloomstein, from post-partum preeclampsia.  </w:t>
      </w:r>
      <w:r w:rsidR="00857665">
        <w:rPr>
          <w:rFonts w:asciiTheme="minorHAnsi" w:hAnsiTheme="minorHAnsi" w:cstheme="minorHAnsi"/>
          <w:sz w:val="22"/>
          <w:szCs w:val="22"/>
          <w:shd w:val="clear" w:color="auto" w:fill="FFFFFF"/>
        </w:rPr>
        <w:t xml:space="preserve">It is my hope that mothers will be able to get much needed information from a more reliable and steadfast source, including their providers and peers, and </w:t>
      </w:r>
      <w:r w:rsidR="00857665">
        <w:rPr>
          <w:rFonts w:asciiTheme="minorHAnsi" w:hAnsiTheme="minorHAnsi" w:cstheme="minorHAnsi"/>
          <w:sz w:val="22"/>
          <w:szCs w:val="22"/>
          <w:shd w:val="clear" w:color="auto" w:fill="FFFFFF"/>
        </w:rPr>
        <w:lastRenderedPageBreak/>
        <w:t xml:space="preserve">better more equitable care which will decrease motherhood mortality, prematurity, and infant mortality.  </w:t>
      </w:r>
    </w:p>
    <w:p w14:paraId="234A0CA4" w14:textId="7B2045BD" w:rsidR="00C259B0" w:rsidRDefault="00C259B0" w:rsidP="00BC0062">
      <w:pPr>
        <w:spacing w:line="480" w:lineRule="auto"/>
        <w:rPr>
          <w:rFonts w:asciiTheme="minorHAnsi" w:hAnsiTheme="minorHAnsi" w:cstheme="minorHAnsi"/>
          <w:sz w:val="22"/>
          <w:szCs w:val="22"/>
          <w:shd w:val="clear" w:color="auto" w:fill="FFFFFF"/>
        </w:rPr>
      </w:pPr>
    </w:p>
    <w:p w14:paraId="65325BDD" w14:textId="1A0148AE" w:rsidR="00486A06" w:rsidRDefault="00857665"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In addition, this HB 11 will address dental health of pregnant mothers, which is incredibly important to me personally. </w:t>
      </w:r>
      <w:r w:rsidR="00AB6B30">
        <w:rPr>
          <w:rFonts w:asciiTheme="minorHAnsi" w:hAnsiTheme="minorHAnsi" w:cstheme="minorHAnsi"/>
          <w:sz w:val="22"/>
          <w:szCs w:val="22"/>
          <w:shd w:val="clear" w:color="auto" w:fill="FFFFFF"/>
        </w:rPr>
        <w:t>During my pregnancy I was diagnosed with Hyperemesis Gravidarum, or HG, which is excessive nausea and vomiting during pregnancy.  I like to describe it as a never-ending stomach flu and HG only equates to “morning sickness” like a hurricane resembles a light drizzle.   One of the side effects of constant nausea and vomiting is damage to your teeth because of the acidity</w:t>
      </w:r>
      <w:r w:rsidR="00B75522">
        <w:rPr>
          <w:rFonts w:asciiTheme="minorHAnsi" w:hAnsiTheme="minorHAnsi" w:cstheme="minorHAnsi"/>
          <w:sz w:val="22"/>
          <w:szCs w:val="22"/>
          <w:shd w:val="clear" w:color="auto" w:fill="FFFFFF"/>
        </w:rPr>
        <w:t>.  I did not receive routine dental cleanings, and the resultant damage to my teeth was significant, requiring several fillings and a root canal.</w:t>
      </w:r>
      <w:r w:rsidR="00AB6B30">
        <w:rPr>
          <w:rFonts w:asciiTheme="minorHAnsi" w:hAnsiTheme="minorHAnsi" w:cstheme="minorHAnsi"/>
          <w:sz w:val="22"/>
          <w:szCs w:val="22"/>
          <w:shd w:val="clear" w:color="auto" w:fill="FFFFFF"/>
        </w:rPr>
        <w:t xml:space="preserve">  In my HG online support group, there are constant questions about what to do about their now destroyed teeth.  Many are low-income women with little or no dental insurance.  By delaying routine dental care, they are now faced with more significant </w:t>
      </w:r>
      <w:r w:rsidR="00B75522">
        <w:rPr>
          <w:rFonts w:asciiTheme="minorHAnsi" w:hAnsiTheme="minorHAnsi" w:cstheme="minorHAnsi"/>
          <w:sz w:val="22"/>
          <w:szCs w:val="22"/>
          <w:shd w:val="clear" w:color="auto" w:fill="FFFFFF"/>
        </w:rPr>
        <w:t xml:space="preserve">and severe dental cases.  Many choose to have their teeth pulled because of the decreased cost, rather than fixing their teeth, which subsequently leads to bone decay.  HB 11 would provide pregnant women with two </w:t>
      </w:r>
      <w:r w:rsidR="00486A06">
        <w:rPr>
          <w:rFonts w:asciiTheme="minorHAnsi" w:hAnsiTheme="minorHAnsi" w:cstheme="minorHAnsi"/>
          <w:sz w:val="22"/>
          <w:szCs w:val="22"/>
          <w:shd w:val="clear" w:color="auto" w:fill="FFFFFF"/>
        </w:rPr>
        <w:t xml:space="preserve">much-needed, </w:t>
      </w:r>
      <w:r w:rsidR="00B75522">
        <w:rPr>
          <w:rFonts w:asciiTheme="minorHAnsi" w:hAnsiTheme="minorHAnsi" w:cstheme="minorHAnsi"/>
          <w:sz w:val="22"/>
          <w:szCs w:val="22"/>
          <w:shd w:val="clear" w:color="auto" w:fill="FFFFFF"/>
        </w:rPr>
        <w:t>routine dental cleanings</w:t>
      </w:r>
      <w:r w:rsidR="00486A06">
        <w:rPr>
          <w:rFonts w:asciiTheme="minorHAnsi" w:hAnsiTheme="minorHAnsi" w:cstheme="minorHAnsi"/>
          <w:sz w:val="22"/>
          <w:szCs w:val="22"/>
          <w:shd w:val="clear" w:color="auto" w:fill="FFFFFF"/>
        </w:rPr>
        <w:t>, who otherwise would likely not receive them.  By providing pregnant women with dental care, we can increase women’s overall health and decrease the likelihood of more costly procedures or damage beyond repair.</w:t>
      </w:r>
    </w:p>
    <w:p w14:paraId="505C3EEB" w14:textId="04DBC1B7" w:rsidR="00857665" w:rsidRDefault="00857665"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Overall, I know that HB 11 will help provide mothers with better pre-natal care which has the potential to not only improve their overall health, but the health of their pregnancies and infants.  When pregnant women are supported and heard, and when we take care of mothers first, we will create a world where no mother dies giving the gift of life and all babies see their first birthday.  </w:t>
      </w:r>
      <w:r w:rsidR="004F02DD">
        <w:rPr>
          <w:rFonts w:asciiTheme="minorHAnsi" w:hAnsiTheme="minorHAnsi" w:cstheme="minorHAnsi"/>
          <w:sz w:val="22"/>
          <w:szCs w:val="22"/>
          <w:shd w:val="clear" w:color="auto" w:fill="FFFFFF"/>
        </w:rPr>
        <w:t>Thank you for working on this important topic.  I urge you to pass this bill, and will answer any questions.</w:t>
      </w:r>
    </w:p>
    <w:p w14:paraId="7369F8D2" w14:textId="77777777" w:rsidR="0077015B" w:rsidRDefault="0077015B" w:rsidP="00BC0062">
      <w:pPr>
        <w:widowControl w:val="0"/>
        <w:autoSpaceDE w:val="0"/>
        <w:autoSpaceDN w:val="0"/>
        <w:adjustRightInd w:val="0"/>
        <w:spacing w:line="480" w:lineRule="auto"/>
        <w:ind w:left="480" w:hanging="480"/>
        <w:rPr>
          <w:rFonts w:asciiTheme="minorHAnsi" w:hAnsiTheme="minorHAnsi" w:cstheme="minorHAnsi"/>
          <w:sz w:val="22"/>
          <w:szCs w:val="22"/>
          <w:shd w:val="clear" w:color="auto" w:fill="FFFFFF"/>
        </w:rPr>
      </w:pPr>
    </w:p>
    <w:p w14:paraId="7668C342" w14:textId="77777777" w:rsidR="0077015B" w:rsidRDefault="0077015B" w:rsidP="00BC0062">
      <w:pPr>
        <w:widowControl w:val="0"/>
        <w:autoSpaceDE w:val="0"/>
        <w:autoSpaceDN w:val="0"/>
        <w:adjustRightInd w:val="0"/>
        <w:spacing w:line="480" w:lineRule="auto"/>
        <w:ind w:left="480" w:hanging="480"/>
        <w:rPr>
          <w:rFonts w:asciiTheme="minorHAnsi" w:hAnsiTheme="minorHAnsi" w:cstheme="minorHAnsi"/>
          <w:sz w:val="22"/>
          <w:szCs w:val="22"/>
          <w:shd w:val="clear" w:color="auto" w:fill="FFFFFF"/>
        </w:rPr>
      </w:pPr>
    </w:p>
    <w:p w14:paraId="2532885C" w14:textId="77777777" w:rsidR="0077015B" w:rsidRDefault="0077015B" w:rsidP="00BC0062">
      <w:pPr>
        <w:widowControl w:val="0"/>
        <w:autoSpaceDE w:val="0"/>
        <w:autoSpaceDN w:val="0"/>
        <w:adjustRightInd w:val="0"/>
        <w:spacing w:line="480" w:lineRule="auto"/>
        <w:ind w:left="480" w:hanging="480"/>
        <w:rPr>
          <w:rFonts w:asciiTheme="minorHAnsi" w:hAnsiTheme="minorHAnsi" w:cstheme="minorHAnsi"/>
          <w:sz w:val="22"/>
          <w:szCs w:val="22"/>
          <w:shd w:val="clear" w:color="auto" w:fill="FFFFFF"/>
        </w:rPr>
      </w:pPr>
    </w:p>
    <w:p w14:paraId="5FD07111" w14:textId="2C17B975" w:rsidR="0077015B" w:rsidRDefault="0077015B" w:rsidP="00BC0062">
      <w:pPr>
        <w:widowControl w:val="0"/>
        <w:autoSpaceDE w:val="0"/>
        <w:autoSpaceDN w:val="0"/>
        <w:adjustRightInd w:val="0"/>
        <w:spacing w:line="480" w:lineRule="auto"/>
        <w:ind w:left="480" w:hanging="48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References</w:t>
      </w:r>
    </w:p>
    <w:p w14:paraId="65AB2FF7" w14:textId="702BEA82" w:rsidR="0077015B" w:rsidRPr="0077015B" w:rsidRDefault="0077015B" w:rsidP="00BC0062">
      <w:pPr>
        <w:widowControl w:val="0"/>
        <w:autoSpaceDE w:val="0"/>
        <w:autoSpaceDN w:val="0"/>
        <w:adjustRightInd w:val="0"/>
        <w:spacing w:line="480" w:lineRule="auto"/>
        <w:ind w:left="480" w:hanging="480"/>
        <w:rPr>
          <w:rFonts w:ascii="Calibri" w:hAnsi="Calibri" w:cs="Calibri"/>
          <w:noProof/>
          <w:sz w:val="22"/>
          <w:szCs w:val="24"/>
        </w:rPr>
      </w:pPr>
      <w:r>
        <w:rPr>
          <w:rFonts w:asciiTheme="minorHAnsi" w:hAnsiTheme="minorHAnsi" w:cstheme="minorHAnsi"/>
          <w:sz w:val="22"/>
          <w:szCs w:val="22"/>
          <w:shd w:val="clear" w:color="auto" w:fill="FFFFFF"/>
        </w:rPr>
        <w:fldChar w:fldCharType="begin" w:fldLock="1"/>
      </w:r>
      <w:r>
        <w:rPr>
          <w:rFonts w:asciiTheme="minorHAnsi" w:hAnsiTheme="minorHAnsi" w:cstheme="minorHAnsi"/>
          <w:sz w:val="22"/>
          <w:szCs w:val="22"/>
          <w:shd w:val="clear" w:color="auto" w:fill="FFFFFF"/>
        </w:rPr>
        <w:instrText xml:space="preserve">ADDIN Mendeley Bibliography CSL_BIBLIOGRAPHY </w:instrText>
      </w:r>
      <w:r>
        <w:rPr>
          <w:rFonts w:asciiTheme="minorHAnsi" w:hAnsiTheme="minorHAnsi" w:cstheme="minorHAnsi"/>
          <w:sz w:val="22"/>
          <w:szCs w:val="22"/>
          <w:shd w:val="clear" w:color="auto" w:fill="FFFFFF"/>
        </w:rPr>
        <w:fldChar w:fldCharType="separate"/>
      </w:r>
      <w:r w:rsidRPr="0077015B">
        <w:rPr>
          <w:rFonts w:ascii="Calibri" w:hAnsi="Calibri" w:cs="Calibri"/>
          <w:noProof/>
          <w:sz w:val="22"/>
          <w:szCs w:val="24"/>
        </w:rPr>
        <w:t xml:space="preserve">Gareau, S., Lòpez-De Fede, A., Loudermilk, B. L., Cummings, T. H., Hardin, J. W., Picklesimer, A. H., … Covington-Kolb, S. (2016). Group Prenatal Care Results in Medicaid Savings with Better Outcomes: A Propensity Score Analysis of CenteringPregnancy Participation in South Carolina. </w:t>
      </w:r>
      <w:r w:rsidRPr="0077015B">
        <w:rPr>
          <w:rFonts w:ascii="Calibri" w:hAnsi="Calibri" w:cs="Calibri"/>
          <w:i/>
          <w:iCs/>
          <w:noProof/>
          <w:sz w:val="22"/>
          <w:szCs w:val="24"/>
        </w:rPr>
        <w:t>Maternal and Child Health Journal</w:t>
      </w:r>
      <w:r w:rsidRPr="0077015B">
        <w:rPr>
          <w:rFonts w:ascii="Calibri" w:hAnsi="Calibri" w:cs="Calibri"/>
          <w:noProof/>
          <w:sz w:val="22"/>
          <w:szCs w:val="24"/>
        </w:rPr>
        <w:t xml:space="preserve">, </w:t>
      </w:r>
      <w:r w:rsidRPr="0077015B">
        <w:rPr>
          <w:rFonts w:ascii="Calibri" w:hAnsi="Calibri" w:cs="Calibri"/>
          <w:i/>
          <w:iCs/>
          <w:noProof/>
          <w:sz w:val="22"/>
          <w:szCs w:val="24"/>
        </w:rPr>
        <w:t>20</w:t>
      </w:r>
      <w:r w:rsidRPr="0077015B">
        <w:rPr>
          <w:rFonts w:ascii="Calibri" w:hAnsi="Calibri" w:cs="Calibri"/>
          <w:noProof/>
          <w:sz w:val="22"/>
          <w:szCs w:val="24"/>
        </w:rPr>
        <w:t>(7), 1384–1393. https://doi.org/10.1007/s10995-016-1935-y</w:t>
      </w:r>
    </w:p>
    <w:p w14:paraId="735C0639" w14:textId="77777777" w:rsidR="0077015B" w:rsidRPr="0077015B" w:rsidRDefault="0077015B" w:rsidP="00BC0062">
      <w:pPr>
        <w:widowControl w:val="0"/>
        <w:autoSpaceDE w:val="0"/>
        <w:autoSpaceDN w:val="0"/>
        <w:adjustRightInd w:val="0"/>
        <w:spacing w:line="480" w:lineRule="auto"/>
        <w:ind w:left="480" w:hanging="480"/>
        <w:rPr>
          <w:rFonts w:ascii="Calibri" w:hAnsi="Calibri" w:cs="Calibri"/>
          <w:noProof/>
          <w:sz w:val="22"/>
          <w:szCs w:val="24"/>
        </w:rPr>
      </w:pPr>
      <w:r w:rsidRPr="0077015B">
        <w:rPr>
          <w:rFonts w:ascii="Calibri" w:hAnsi="Calibri" w:cs="Calibri"/>
          <w:noProof/>
          <w:sz w:val="22"/>
          <w:szCs w:val="24"/>
        </w:rPr>
        <w:t>Infant mortality in Ohio | County Health Rankings &amp; Roadmaps. (2019). Retrieved September 22, 2019, from https://www.countyhealthrankings.org/app/ohio/2019/measure/outcomes/129/data</w:t>
      </w:r>
    </w:p>
    <w:p w14:paraId="2C679D56" w14:textId="77777777" w:rsidR="0077015B" w:rsidRPr="0077015B" w:rsidRDefault="0077015B" w:rsidP="00BC0062">
      <w:pPr>
        <w:widowControl w:val="0"/>
        <w:autoSpaceDE w:val="0"/>
        <w:autoSpaceDN w:val="0"/>
        <w:adjustRightInd w:val="0"/>
        <w:spacing w:line="480" w:lineRule="auto"/>
        <w:ind w:left="480" w:hanging="480"/>
        <w:rPr>
          <w:rFonts w:ascii="Calibri" w:hAnsi="Calibri" w:cs="Calibri"/>
          <w:noProof/>
          <w:sz w:val="22"/>
        </w:rPr>
      </w:pPr>
      <w:r w:rsidRPr="0077015B">
        <w:rPr>
          <w:rFonts w:ascii="Calibri" w:hAnsi="Calibri" w:cs="Calibri"/>
          <w:noProof/>
          <w:sz w:val="22"/>
          <w:szCs w:val="24"/>
        </w:rPr>
        <w:t>Preterm Cuyahoga | PeriStats | March Of Dimes. (2019). Retrieved November 8, 2019, from https://www.marchofdimes.org/Peristats/ViewSubtopic.aspx?reg=39035&amp;top=3&amp;stop=60&amp;lev=1&amp;slev=6&amp;obj=1&amp;cmp=39</w:t>
      </w:r>
    </w:p>
    <w:p w14:paraId="51C935E2" w14:textId="4147FF6C" w:rsidR="0077015B" w:rsidRDefault="0077015B"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fldChar w:fldCharType="end"/>
      </w:r>
    </w:p>
    <w:p w14:paraId="7310A32F" w14:textId="605147E5" w:rsidR="0033168D" w:rsidRDefault="0033168D" w:rsidP="00BC0062">
      <w:pPr>
        <w:spacing w:line="480" w:lineRule="auto"/>
        <w:ind w:firstLine="720"/>
        <w:rPr>
          <w:rFonts w:asciiTheme="minorHAnsi" w:hAnsiTheme="minorHAnsi" w:cstheme="minorHAnsi"/>
          <w:sz w:val="22"/>
          <w:szCs w:val="22"/>
          <w:shd w:val="clear" w:color="auto" w:fill="FFFFFF"/>
        </w:rPr>
      </w:pPr>
    </w:p>
    <w:p w14:paraId="294005EB" w14:textId="77777777" w:rsidR="0033168D" w:rsidRDefault="0033168D" w:rsidP="00BC0062">
      <w:pPr>
        <w:spacing w:line="480" w:lineRule="auto"/>
        <w:ind w:firstLine="720"/>
        <w:rPr>
          <w:rFonts w:asciiTheme="minorHAnsi" w:hAnsiTheme="minorHAnsi" w:cstheme="minorHAnsi"/>
          <w:sz w:val="22"/>
          <w:szCs w:val="22"/>
          <w:shd w:val="clear" w:color="auto" w:fill="FFFFFF"/>
        </w:rPr>
      </w:pPr>
    </w:p>
    <w:p w14:paraId="06F14B0F" w14:textId="431A5B6E" w:rsidR="001C2F94" w:rsidRPr="00486A06" w:rsidRDefault="00486A06" w:rsidP="00BC0062">
      <w:pPr>
        <w:spacing w:line="480" w:lineRule="auto"/>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p>
    <w:sectPr w:rsidR="001C2F94" w:rsidRPr="00486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FB86" w14:textId="77777777" w:rsidR="000C62B6" w:rsidRDefault="000C62B6" w:rsidP="00BF2F63">
      <w:r>
        <w:separator/>
      </w:r>
    </w:p>
  </w:endnote>
  <w:endnote w:type="continuationSeparator" w:id="0">
    <w:p w14:paraId="23C4B929" w14:textId="77777777" w:rsidR="000C62B6" w:rsidRDefault="000C62B6" w:rsidP="00BF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718F" w14:textId="77777777" w:rsidR="000C62B6" w:rsidRDefault="000C62B6" w:rsidP="00BF2F63">
      <w:r>
        <w:separator/>
      </w:r>
    </w:p>
  </w:footnote>
  <w:footnote w:type="continuationSeparator" w:id="0">
    <w:p w14:paraId="6F94FD65" w14:textId="77777777" w:rsidR="000C62B6" w:rsidRDefault="000C62B6" w:rsidP="00BF2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38"/>
    <w:rsid w:val="000B0367"/>
    <w:rsid w:val="000C62B6"/>
    <w:rsid w:val="0018725F"/>
    <w:rsid w:val="001C2F94"/>
    <w:rsid w:val="001E31CB"/>
    <w:rsid w:val="002066B2"/>
    <w:rsid w:val="00282438"/>
    <w:rsid w:val="00316503"/>
    <w:rsid w:val="0033168D"/>
    <w:rsid w:val="00464A3E"/>
    <w:rsid w:val="00486A06"/>
    <w:rsid w:val="004F02DD"/>
    <w:rsid w:val="00584B11"/>
    <w:rsid w:val="005F4A4F"/>
    <w:rsid w:val="0077015B"/>
    <w:rsid w:val="00857665"/>
    <w:rsid w:val="00A533AC"/>
    <w:rsid w:val="00AB6B30"/>
    <w:rsid w:val="00B75522"/>
    <w:rsid w:val="00B81DA6"/>
    <w:rsid w:val="00BC0062"/>
    <w:rsid w:val="00BF2F63"/>
    <w:rsid w:val="00C259B0"/>
    <w:rsid w:val="00C66458"/>
    <w:rsid w:val="00C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651F"/>
  <w15:chartTrackingRefBased/>
  <w15:docId w15:val="{61B6C728-587B-47DA-849C-CC1451E0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F63"/>
    <w:pPr>
      <w:tabs>
        <w:tab w:val="center" w:pos="4680"/>
        <w:tab w:val="right" w:pos="9360"/>
      </w:tabs>
    </w:pPr>
  </w:style>
  <w:style w:type="character" w:customStyle="1" w:styleId="HeaderChar">
    <w:name w:val="Header Char"/>
    <w:basedOn w:val="DefaultParagraphFont"/>
    <w:link w:val="Header"/>
    <w:uiPriority w:val="99"/>
    <w:rsid w:val="00BF2F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2F63"/>
    <w:pPr>
      <w:tabs>
        <w:tab w:val="center" w:pos="4680"/>
        <w:tab w:val="right" w:pos="9360"/>
      </w:tabs>
    </w:pPr>
  </w:style>
  <w:style w:type="character" w:customStyle="1" w:styleId="FooterChar">
    <w:name w:val="Footer Char"/>
    <w:basedOn w:val="DefaultParagraphFont"/>
    <w:link w:val="Footer"/>
    <w:uiPriority w:val="99"/>
    <w:rsid w:val="00BF2F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1F11-39F7-4A3A-A3DA-5B78ABAB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McCausland</dc:creator>
  <cp:keywords/>
  <dc:description/>
  <cp:lastModifiedBy>Marie McCausland</cp:lastModifiedBy>
  <cp:revision>12</cp:revision>
  <dcterms:created xsi:type="dcterms:W3CDTF">2019-09-18T00:59:00Z</dcterms:created>
  <dcterms:modified xsi:type="dcterms:W3CDTF">2019-11-09T01:33:00Z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1e8c602d-e3aa-39e5-a1d3-7c5ed9e34bdf</vt:lpwstr>
  </property>
  <property fmtid="{D5CDD505-2E9C-101B-9397-08002B2CF9AE}" pid="24" name="Mendeley Citation Style_1">
    <vt:lpwstr>http://www.zotero.org/styles/apa</vt:lpwstr>
  </property>
</Properties>
</file>