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FAD" w:rsidRDefault="00CD1FAD" w:rsidP="00CD1FAD">
      <w:pPr>
        <w:pStyle w:val="NormalWeb"/>
        <w:spacing w:before="0" w:beforeAutospacing="0" w:after="0" w:afterAutospacing="0"/>
      </w:pPr>
      <w:r>
        <w:rPr>
          <w:rFonts w:ascii="Arial" w:hAnsi="Arial" w:cs="Arial"/>
          <w:color w:val="000000"/>
        </w:rPr>
        <w:t>Senator,</w:t>
      </w:r>
    </w:p>
    <w:p w:rsidR="00CD1FAD" w:rsidRDefault="00CD1FAD" w:rsidP="00CD1FAD"/>
    <w:p w:rsidR="00CD1FAD" w:rsidRDefault="00CD1FAD" w:rsidP="00CD1FAD">
      <w:pPr>
        <w:pStyle w:val="NormalWeb"/>
        <w:spacing w:before="0" w:beforeAutospacing="0" w:after="0" w:afterAutospacing="0"/>
      </w:pPr>
      <w:r>
        <w:rPr>
          <w:rFonts w:ascii="Arial" w:hAnsi="Arial" w:cs="Arial"/>
          <w:color w:val="000000"/>
        </w:rPr>
        <w:t>I’m concerned with SCR10. Specifically OAC 3701-36-05.</w:t>
      </w:r>
    </w:p>
    <w:p w:rsidR="00CD1FAD" w:rsidRDefault="00CD1FAD" w:rsidP="00CD1FAD"/>
    <w:p w:rsidR="00CD1FAD" w:rsidRDefault="00CD1FAD" w:rsidP="00CD1FAD">
      <w:pPr>
        <w:pStyle w:val="NormalWeb"/>
        <w:spacing w:before="0" w:beforeAutospacing="0" w:after="0" w:afterAutospacing="0"/>
      </w:pPr>
      <w:hyperlink r:id="rId5" w:history="1">
        <w:r>
          <w:rPr>
            <w:rStyle w:val="Hyperlink"/>
            <w:rFonts w:ascii="Arial" w:hAnsi="Arial" w:cs="Arial"/>
          </w:rPr>
          <w:t>http://www.registerofohio.state.oh.us/pdfs/3701/0/36/3701-36-05_PH_OF_A_RU_20180622_1633.pdf</w:t>
        </w:r>
      </w:hyperlink>
    </w:p>
    <w:p w:rsidR="00CD1FAD" w:rsidRDefault="00CD1FAD" w:rsidP="00CD1FAD"/>
    <w:p w:rsidR="00CD1FAD" w:rsidRDefault="00CD1FAD" w:rsidP="00CD1FAD">
      <w:pPr>
        <w:pStyle w:val="NormalWeb"/>
        <w:spacing w:before="0" w:beforeAutospacing="0" w:after="0" w:afterAutospacing="0"/>
      </w:pPr>
      <w:r>
        <w:rPr>
          <w:rFonts w:ascii="Arial" w:hAnsi="Arial" w:cs="Arial"/>
          <w:color w:val="000000"/>
        </w:rPr>
        <w:t>It helps to create a system that promotes the increased and possibly dangerous use of any medication, which is reckless and deserves greater scrutiny.</w:t>
      </w:r>
    </w:p>
    <w:p w:rsidR="00CD1FAD" w:rsidRDefault="00CD1FAD" w:rsidP="00CD1FAD"/>
    <w:p w:rsidR="00CD1FAD" w:rsidRDefault="00CD1FAD" w:rsidP="00CD1FAD">
      <w:pPr>
        <w:pStyle w:val="NormalWeb"/>
        <w:spacing w:before="0" w:beforeAutospacing="0" w:after="0" w:afterAutospacing="0"/>
      </w:pPr>
      <w:r>
        <w:rPr>
          <w:rFonts w:ascii="Arial" w:hAnsi="Arial" w:cs="Arial"/>
          <w:color w:val="000000"/>
        </w:rPr>
        <w:t>I’m concerned of the loss of scientific data between people who take one supplement, food, medication, etc not taking it or another.  Mandates such as this, would take away our visual into the effectiveness of drugs.</w:t>
      </w:r>
    </w:p>
    <w:p w:rsidR="00CD1FAD" w:rsidRDefault="00CD1FAD" w:rsidP="00CD1FAD">
      <w:pPr>
        <w:pStyle w:val="NormalWeb"/>
        <w:spacing w:before="0" w:beforeAutospacing="0" w:after="0" w:afterAutospacing="0"/>
      </w:pPr>
      <w:r>
        <w:rPr>
          <w:rFonts w:ascii="Arial" w:hAnsi="Arial" w:cs="Arial"/>
          <w:color w:val="000000"/>
        </w:rPr>
        <w:br/>
        <w:t>It creates a stronger relationship between private pharmaceutical companies and private prison companies, which both regularly demonstrate, and with great volume, just how much they prioritize short sided profits over a legacy of quality of life for all.  There’s plenty to go around.</w:t>
      </w:r>
    </w:p>
    <w:p w:rsidR="00CD1FAD" w:rsidRDefault="00CD1FAD" w:rsidP="00CD1FAD"/>
    <w:p w:rsidR="00CD1FAD" w:rsidRDefault="00CD1FAD" w:rsidP="00CD1FAD">
      <w:pPr>
        <w:pStyle w:val="NormalWeb"/>
        <w:spacing w:before="0" w:beforeAutospacing="0" w:after="0" w:afterAutospacing="0"/>
      </w:pPr>
      <w:r>
        <w:rPr>
          <w:rFonts w:ascii="Arial" w:hAnsi="Arial" w:cs="Arial"/>
          <w:color w:val="000000"/>
        </w:rPr>
        <w:t>I understand that this proposed administrative rule went through the approval process and I regrettably was not aware of the language changes at that time. I respectfully request that you vote "No" on SCR10.</w:t>
      </w:r>
    </w:p>
    <w:p w:rsidR="00CD1FAD" w:rsidRDefault="00CD1FAD" w:rsidP="00CD1FAD"/>
    <w:p w:rsidR="00CD1FAD" w:rsidRDefault="00CD1FAD" w:rsidP="00CD1FAD">
      <w:pPr>
        <w:pStyle w:val="NormalWeb"/>
        <w:spacing w:before="0" w:beforeAutospacing="0" w:after="0" w:afterAutospacing="0"/>
      </w:pPr>
      <w:r>
        <w:rPr>
          <w:rFonts w:ascii="Arial" w:hAnsi="Arial" w:cs="Arial"/>
          <w:color w:val="000000"/>
        </w:rPr>
        <w:t>Peace &amp; Love,</w:t>
      </w:r>
    </w:p>
    <w:p w:rsidR="00CD1FAD" w:rsidRDefault="00CD1FAD" w:rsidP="00CD1FAD"/>
    <w:p w:rsidR="00CD1FAD" w:rsidRDefault="00CD1FAD" w:rsidP="00CD1FAD">
      <w:pPr>
        <w:pStyle w:val="NormalWeb"/>
        <w:spacing w:before="0" w:beforeAutospacing="0" w:after="0" w:afterAutospacing="0"/>
      </w:pPr>
      <w:r>
        <w:rPr>
          <w:rFonts w:ascii="Arial" w:hAnsi="Arial" w:cs="Arial"/>
          <w:color w:val="000000"/>
        </w:rPr>
        <w:t>Evan Little</w:t>
      </w:r>
    </w:p>
    <w:p w:rsidR="00CD1FAD" w:rsidRDefault="00CD1FAD" w:rsidP="00CD1FAD"/>
    <w:p w:rsidR="00CD1FAD" w:rsidRDefault="00CD1FAD" w:rsidP="00CD1FAD">
      <w:pPr>
        <w:pStyle w:val="NormalWeb"/>
        <w:spacing w:before="0" w:beforeAutospacing="0" w:after="0" w:afterAutospacing="0"/>
      </w:pPr>
      <w:r>
        <w:rPr>
          <w:rFonts w:ascii="Arial" w:hAnsi="Arial" w:cs="Arial"/>
          <w:color w:val="000000"/>
        </w:rPr>
        <w:t>Resident of Ohio</w:t>
      </w:r>
    </w:p>
    <w:p w:rsidR="00AF591B" w:rsidRDefault="00AF591B">
      <w:bookmarkStart w:id="0" w:name="_GoBack"/>
      <w:bookmarkEnd w:id="0"/>
    </w:p>
    <w:sectPr w:rsidR="00AF59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FAD"/>
    <w:rsid w:val="00AF591B"/>
    <w:rsid w:val="00CD1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FA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1FAD"/>
    <w:rPr>
      <w:color w:val="0000FF"/>
      <w:u w:val="single"/>
    </w:rPr>
  </w:style>
  <w:style w:type="paragraph" w:styleId="NormalWeb">
    <w:name w:val="Normal (Web)"/>
    <w:basedOn w:val="Normal"/>
    <w:uiPriority w:val="99"/>
    <w:semiHidden/>
    <w:unhideWhenUsed/>
    <w:rsid w:val="00CD1FA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FA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1FAD"/>
    <w:rPr>
      <w:color w:val="0000FF"/>
      <w:u w:val="single"/>
    </w:rPr>
  </w:style>
  <w:style w:type="paragraph" w:styleId="NormalWeb">
    <w:name w:val="Normal (Web)"/>
    <w:basedOn w:val="Normal"/>
    <w:uiPriority w:val="99"/>
    <w:semiHidden/>
    <w:unhideWhenUsed/>
    <w:rsid w:val="00CD1FA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88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rldefense.proofpoint.com/v2/url?u=https-3A__healthfreedomohio.org_EmailTracker_LinkTracker.ashx-3FlinkAndRecipientCode-3Dkyu6haIVQ-252fF-252f4uHmAy2mxg3F9z8goHm1DEk3gJB8LbZmnyV9qImBbpgx5S9Re948JV4P2vrq-252bWY3biWNnfLFY3QJDm-252funZgX3sjY3qRfHF0-253d&amp;d=DwMFaQ&amp;c=kRQx1TXm_68pneFHvOZEGQ&amp;r=ROJCOaoF-sLwR78uqBTmit3JQANrBxwB_HhBCXV6lM8&amp;m=u78BA_JomLmRACqusvRbF3twFC75QUN0Pq7EPCeVpVc&amp;s=nSWOJ6eSTVXwBw2hPXj0Z1yfcNV3lC9X9vLfqMV5Gzw&amp;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1294</Characters>
  <Application>Microsoft Office Word</Application>
  <DocSecurity>0</DocSecurity>
  <Lines>10</Lines>
  <Paragraphs>3</Paragraphs>
  <ScaleCrop>false</ScaleCrop>
  <Company>Ohio Senate</Company>
  <LinksUpToDate>false</LinksUpToDate>
  <CharactersWithSpaces>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Gillmor, Adam</dc:creator>
  <cp:lastModifiedBy>Gillmor, Adam</cp:lastModifiedBy>
  <cp:revision>1</cp:revision>
  <dcterms:created xsi:type="dcterms:W3CDTF">2020-02-25T18:35:00Z</dcterms:created>
  <dcterms:modified xsi:type="dcterms:W3CDTF">2020-02-25T18:35:00Z</dcterms:modified>
</cp:coreProperties>
</file>