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F4B8" w14:textId="77777777" w:rsidR="00717E4A" w:rsidRDefault="00717E4A" w:rsidP="00717E4A">
      <w:pPr>
        <w:jc w:val="center"/>
        <w:rPr>
          <w:rFonts w:eastAsia="Times New Roman"/>
          <w:sz w:val="28"/>
        </w:rPr>
      </w:pPr>
      <w:r>
        <w:rPr>
          <w:rFonts w:eastAsia="Times New Roman"/>
          <w:b/>
          <w:bCs/>
          <w:sz w:val="28"/>
        </w:rPr>
        <w:t>Written Testimony Opposing S.B. 36</w:t>
      </w:r>
    </w:p>
    <w:p w14:paraId="7DC9FD46" w14:textId="3832C8DD" w:rsidR="00717E4A" w:rsidRDefault="00717E4A" w:rsidP="00717E4A">
      <w:pPr>
        <w:jc w:val="center"/>
        <w:rPr>
          <w:rFonts w:eastAsia="Times New Roman"/>
          <w:sz w:val="24"/>
        </w:rPr>
      </w:pPr>
      <w:r>
        <w:rPr>
          <w:rFonts w:eastAsia="Times New Roman"/>
        </w:rPr>
        <w:t>Robert Bender, Vice President</w:t>
      </w:r>
    </w:p>
    <w:p w14:paraId="49065CBE" w14:textId="2D634D4B" w:rsidR="00717E4A" w:rsidRDefault="00717E4A" w:rsidP="00717E4A">
      <w:pPr>
        <w:jc w:val="center"/>
        <w:rPr>
          <w:rFonts w:eastAsia="Times New Roman"/>
        </w:rPr>
      </w:pPr>
      <w:r>
        <w:rPr>
          <w:rFonts w:eastAsia="Times New Roman"/>
        </w:rPr>
        <w:t>The Provident Companies</w:t>
      </w:r>
    </w:p>
    <w:p w14:paraId="1420B7AC" w14:textId="77777777" w:rsidR="00717E4A" w:rsidRDefault="00717E4A" w:rsidP="00717E4A">
      <w:pPr>
        <w:jc w:val="center"/>
        <w:rPr>
          <w:rFonts w:eastAsia="Times New Roman"/>
        </w:rPr>
      </w:pPr>
      <w:r>
        <w:rPr>
          <w:rFonts w:eastAsia="Times New Roman"/>
        </w:rPr>
        <w:t>Senate Ways and Means Committee</w:t>
      </w:r>
    </w:p>
    <w:p w14:paraId="3F768A74" w14:textId="77777777" w:rsidR="00717E4A" w:rsidRDefault="00717E4A" w:rsidP="00717E4A">
      <w:pPr>
        <w:jc w:val="center"/>
        <w:rPr>
          <w:rFonts w:eastAsia="Times New Roman"/>
        </w:rPr>
      </w:pPr>
      <w:r>
        <w:rPr>
          <w:rFonts w:eastAsia="Times New Roman"/>
        </w:rPr>
        <w:t>April 2, 2019</w:t>
      </w:r>
    </w:p>
    <w:p w14:paraId="3CB3DC96" w14:textId="77777777" w:rsidR="00717E4A" w:rsidRDefault="00717E4A" w:rsidP="00717E4A">
      <w:pPr>
        <w:rPr>
          <w:rFonts w:eastAsia="Times New Roman"/>
        </w:rPr>
      </w:pPr>
    </w:p>
    <w:p w14:paraId="3A269D8B" w14:textId="760F35B3" w:rsidR="00503035" w:rsidRDefault="00926594" w:rsidP="00717E4A">
      <w:r>
        <w:t xml:space="preserve">Chairman </w:t>
      </w:r>
      <w:proofErr w:type="spellStart"/>
      <w:r>
        <w:t>Terhar</w:t>
      </w:r>
      <w:proofErr w:type="spellEnd"/>
      <w:r>
        <w:t xml:space="preserve">, Vice-Chair </w:t>
      </w:r>
      <w:proofErr w:type="spellStart"/>
      <w:r>
        <w:t>Roegner</w:t>
      </w:r>
      <w:proofErr w:type="spellEnd"/>
      <w:r>
        <w:t xml:space="preserve">, Ranking Member Williams and members of the </w:t>
      </w:r>
      <w:r w:rsidR="00132B6D">
        <w:t xml:space="preserve">Ohio </w:t>
      </w:r>
      <w:r>
        <w:t>Senate Ways and Means Committee, my name is Robert Bender.</w:t>
      </w:r>
      <w:r w:rsidR="00634ADC">
        <w:t xml:space="preserve"> I currently reside in</w:t>
      </w:r>
      <w:r w:rsidR="007914FC">
        <w:t xml:space="preserve"> the honorable Senator Huffman’s district in</w:t>
      </w:r>
      <w:r w:rsidR="00634ADC">
        <w:t xml:space="preserve"> rural Logan County.</w:t>
      </w:r>
      <w:r>
        <w:t xml:space="preserve"> I </w:t>
      </w:r>
      <w:r w:rsidR="00C971A4">
        <w:t xml:space="preserve">was the executive director of the 501(c)3 non-profit, Housing Services Alliance, Inc. </w:t>
      </w:r>
      <w:r w:rsidR="00132B6D">
        <w:t xml:space="preserve">(HSA) </w:t>
      </w:r>
      <w:r w:rsidR="00C971A4">
        <w:t xml:space="preserve">that sponsored, built and managed </w:t>
      </w:r>
      <w:proofErr w:type="spellStart"/>
      <w:r w:rsidR="00C971A4">
        <w:t>Notestine</w:t>
      </w:r>
      <w:proofErr w:type="spellEnd"/>
      <w:r w:rsidR="00C971A4">
        <w:t xml:space="preserve"> Manor Apartments </w:t>
      </w:r>
      <w:r w:rsidR="00207452">
        <w:t>and</w:t>
      </w:r>
      <w:r w:rsidR="00C971A4">
        <w:t xml:space="preserve"> the president of the 501(c)3 non-profit owner board, </w:t>
      </w:r>
      <w:proofErr w:type="spellStart"/>
      <w:r w:rsidR="00C971A4">
        <w:t>Notestine</w:t>
      </w:r>
      <w:proofErr w:type="spellEnd"/>
      <w:r w:rsidR="00C971A4">
        <w:t xml:space="preserve"> Manor, Inc. at the time of the initial Board of Revision </w:t>
      </w:r>
      <w:r w:rsidR="007914FC">
        <w:t xml:space="preserve">(BOR) </w:t>
      </w:r>
      <w:r w:rsidR="00C971A4">
        <w:t xml:space="preserve">complaint. I am currently the vice-president of </w:t>
      </w:r>
      <w:r w:rsidR="00AA769C">
        <w:t>The Provident Companies</w:t>
      </w:r>
      <w:r w:rsidR="00C971A4">
        <w:t xml:space="preserve"> </w:t>
      </w:r>
      <w:r w:rsidR="00AA769C">
        <w:t xml:space="preserve">which is </w:t>
      </w:r>
      <w:r w:rsidR="00C971A4">
        <w:t xml:space="preserve">the current management company of </w:t>
      </w:r>
      <w:proofErr w:type="spellStart"/>
      <w:r w:rsidR="00C971A4">
        <w:t>Notestine</w:t>
      </w:r>
      <w:proofErr w:type="spellEnd"/>
      <w:r w:rsidR="00C971A4">
        <w:t xml:space="preserve"> Manor, Inc. </w:t>
      </w:r>
      <w:r w:rsidR="00634ADC">
        <w:t xml:space="preserve">and owner of 78 </w:t>
      </w:r>
      <w:r w:rsidR="00717E4A">
        <w:t xml:space="preserve">affordable </w:t>
      </w:r>
      <w:r w:rsidR="00634ADC">
        <w:t>housing properties located in Ohio</w:t>
      </w:r>
      <w:r w:rsidR="00717E4A">
        <w:t xml:space="preserve"> </w:t>
      </w:r>
      <w:r w:rsidR="00AA769C">
        <w:t>mostly</w:t>
      </w:r>
      <w:r w:rsidR="00634ADC">
        <w:t xml:space="preserve"> in rural areas. </w:t>
      </w:r>
      <w:r w:rsidR="00E5707C">
        <w:t>I also serve as a board member of Riverside Local School</w:t>
      </w:r>
      <w:r w:rsidR="00AA769C">
        <w:t xml:space="preserve"> District </w:t>
      </w:r>
      <w:r w:rsidR="00E5707C">
        <w:t xml:space="preserve">in DeGraff and understand the importance of </w:t>
      </w:r>
      <w:r w:rsidR="00634ADC">
        <w:t>tax revenues</w:t>
      </w:r>
      <w:r w:rsidR="00E5707C">
        <w:t xml:space="preserve"> for public education</w:t>
      </w:r>
      <w:r w:rsidR="00757592">
        <w:t>.</w:t>
      </w:r>
      <w:r w:rsidR="00E5707C">
        <w:t xml:space="preserve"> </w:t>
      </w:r>
      <w:r w:rsidR="00C971A4">
        <w:t xml:space="preserve">I </w:t>
      </w:r>
      <w:r w:rsidR="006C75A3">
        <w:t>will</w:t>
      </w:r>
      <w:r w:rsidR="00C971A4">
        <w:t xml:space="preserve"> speak specifically to the subject property in a manner </w:t>
      </w:r>
      <w:r w:rsidR="007914FC">
        <w:t>and</w:t>
      </w:r>
      <w:r w:rsidR="00C971A4">
        <w:t xml:space="preserve"> will </w:t>
      </w:r>
      <w:r w:rsidR="007914FC">
        <w:t>also attempt to</w:t>
      </w:r>
      <w:r w:rsidR="00C971A4">
        <w:t xml:space="preserve"> clarify many mischaracterizations of the case and situation which has become the premise and focal point of Senate Bill 36.</w:t>
      </w:r>
      <w:r w:rsidR="00E5707C">
        <w:t xml:space="preserve"> </w:t>
      </w:r>
    </w:p>
    <w:p w14:paraId="39E40B36" w14:textId="77777777" w:rsidR="00917AC7" w:rsidRDefault="00917AC7" w:rsidP="00917AC7"/>
    <w:p w14:paraId="7C8EE8BC" w14:textId="77777777" w:rsidR="00917AC7" w:rsidRDefault="00917AC7" w:rsidP="00917AC7">
      <w:r>
        <w:t xml:space="preserve">I will start with details presented in the sponsor hearing. </w:t>
      </w:r>
    </w:p>
    <w:p w14:paraId="4E0BE885" w14:textId="77777777" w:rsidR="00917AC7" w:rsidRDefault="00917AC7"/>
    <w:p w14:paraId="1CC5DD9F" w14:textId="30E103D3" w:rsidR="002D1C0D" w:rsidRDefault="006C75A3">
      <w:r>
        <w:t>It</w:t>
      </w:r>
      <w:r w:rsidR="007F143B">
        <w:t xml:space="preserve"> was</w:t>
      </w:r>
      <w:r w:rsidR="002D1C0D">
        <w:t xml:space="preserve"> stated that </w:t>
      </w:r>
      <w:r w:rsidR="002E091B">
        <w:t xml:space="preserve">the property was purchased for $145,000 and the owner acquired $1.5 million to build the property insinuating that the project total cost was $1.645 million. The </w:t>
      </w:r>
      <w:r w:rsidR="006F5A69">
        <w:t>United States Department of Housing and Urban Development (</w:t>
      </w:r>
      <w:r w:rsidR="002E091B">
        <w:t>HUD</w:t>
      </w:r>
      <w:r w:rsidR="006F5A69">
        <w:t>)</w:t>
      </w:r>
      <w:r w:rsidR="002E091B">
        <w:t xml:space="preserve"> </w:t>
      </w:r>
      <w:r w:rsidR="006F5A69">
        <w:t xml:space="preserve">Section </w:t>
      </w:r>
      <w:r w:rsidR="002E091B">
        <w:t xml:space="preserve">202 </w:t>
      </w:r>
      <w:r w:rsidR="006F5A69">
        <w:t xml:space="preserve">Project Rental Assistance Contract (PRAC) </w:t>
      </w:r>
      <w:r w:rsidR="002E091B">
        <w:t xml:space="preserve">Capital Advance grant was $1.223 million and that was the entirety of the cost of construction, softs costs and land purchase. There were no other funds other than a minimum capital investment (MCI) required by HUD from </w:t>
      </w:r>
      <w:r w:rsidR="00132B6D">
        <w:t>HSA</w:t>
      </w:r>
      <w:r w:rsidR="002E091B">
        <w:t xml:space="preserve"> in the amount of $10,000.</w:t>
      </w:r>
    </w:p>
    <w:p w14:paraId="44D08064" w14:textId="0DDA501A" w:rsidR="002E091B" w:rsidRDefault="002E091B"/>
    <w:p w14:paraId="0B3FABC6" w14:textId="09166553" w:rsidR="002E091B" w:rsidRDefault="00D47569">
      <w:r>
        <w:t xml:space="preserve">It was </w:t>
      </w:r>
      <w:r w:rsidR="006C75A3">
        <w:t>presented</w:t>
      </w:r>
      <w:r w:rsidR="002E091B">
        <w:t xml:space="preserve"> that the auditor value</w:t>
      </w:r>
      <w:r w:rsidR="00AA769C">
        <w:t>d</w:t>
      </w:r>
      <w:r w:rsidR="002E091B">
        <w:t xml:space="preserve"> the property at $811,000 for property tax purposes using the income approach. The </w:t>
      </w:r>
      <w:r w:rsidR="006C75A3">
        <w:t xml:space="preserve">former </w:t>
      </w:r>
      <w:r w:rsidR="002E091B">
        <w:t>auditor testified before the Board of Tax Appeals</w:t>
      </w:r>
      <w:r w:rsidR="006C75A3">
        <w:t xml:space="preserve"> (BTA)</w:t>
      </w:r>
      <w:r w:rsidR="002E091B">
        <w:t xml:space="preserve"> that he used the cost approach based on their estimate of construction completion</w:t>
      </w:r>
      <w:r w:rsidR="00132B6D">
        <w:t xml:space="preserve"> and the dollar amount o</w:t>
      </w:r>
      <w:r w:rsidR="006C75A3">
        <w:t>f</w:t>
      </w:r>
      <w:r w:rsidR="00132B6D">
        <w:t xml:space="preserve"> the construction permit</w:t>
      </w:r>
      <w:r w:rsidR="002E091B">
        <w:t xml:space="preserve">. </w:t>
      </w:r>
    </w:p>
    <w:p w14:paraId="0BD8FDEC" w14:textId="1E91EC6D" w:rsidR="002E091B" w:rsidRDefault="002E091B"/>
    <w:p w14:paraId="5F27D315" w14:textId="0F95C54A" w:rsidR="002E091B" w:rsidRDefault="006C75A3">
      <w:r>
        <w:t>Also shared with this committee was</w:t>
      </w:r>
      <w:r w:rsidR="002E091B">
        <w:t xml:space="preserve"> that the owner built the property with the expectation of paying higher real estate taxes. </w:t>
      </w:r>
      <w:r w:rsidR="00E4043B">
        <w:t xml:space="preserve">Housing Services Alliance, Inc. has been developing </w:t>
      </w:r>
      <w:r w:rsidR="00717E4A">
        <w:t>housing</w:t>
      </w:r>
      <w:r w:rsidR="00E4043B">
        <w:t xml:space="preserve"> in the state of Ohio since 2003. The agency was</w:t>
      </w:r>
      <w:r w:rsidR="00207452">
        <w:t xml:space="preserve"> </w:t>
      </w:r>
      <w:r w:rsidR="00E4043B">
        <w:t>aware of the tax law</w:t>
      </w:r>
      <w:r w:rsidR="007914FC">
        <w:t>, statues and precedents</w:t>
      </w:r>
      <w:r w:rsidR="00E4043B">
        <w:t xml:space="preserve"> regarding affordable housing and the reaffirmation of those </w:t>
      </w:r>
      <w:r w:rsidR="007914FC">
        <w:t>b</w:t>
      </w:r>
      <w:r w:rsidR="00EF4537">
        <w:t>y</w:t>
      </w:r>
      <w:r w:rsidR="007914FC">
        <w:t xml:space="preserve"> the Ohio Supreme Court </w:t>
      </w:r>
      <w:r w:rsidR="00E4043B">
        <w:t xml:space="preserve">in </w:t>
      </w:r>
      <w:r w:rsidR="00E4043B" w:rsidRPr="007914FC">
        <w:rPr>
          <w:i/>
        </w:rPr>
        <w:t xml:space="preserve">Woda Ivy Glen vs Fayette County </w:t>
      </w:r>
      <w:r w:rsidR="007914FC" w:rsidRPr="007914FC">
        <w:rPr>
          <w:i/>
        </w:rPr>
        <w:t>BOR</w:t>
      </w:r>
      <w:r w:rsidR="00E4043B">
        <w:t xml:space="preserve">. </w:t>
      </w:r>
      <w:r w:rsidR="00634ADC">
        <w:t>T</w:t>
      </w:r>
      <w:r w:rsidR="00E4043B">
        <w:t>he original</w:t>
      </w:r>
      <w:r w:rsidR="00AA769C">
        <w:t xml:space="preserve"> operating</w:t>
      </w:r>
      <w:r w:rsidR="00E4043B">
        <w:t xml:space="preserve"> budget submitted to HUD </w:t>
      </w:r>
      <w:r>
        <w:t xml:space="preserve">at the time of application </w:t>
      </w:r>
      <w:r w:rsidR="00E4043B">
        <w:t xml:space="preserve">for the property </w:t>
      </w:r>
      <w:r w:rsidR="00AA769C">
        <w:t xml:space="preserve">grant </w:t>
      </w:r>
      <w:r w:rsidR="00E4043B">
        <w:t>reflect</w:t>
      </w:r>
      <w:r w:rsidR="00AA769C">
        <w:t>ed</w:t>
      </w:r>
      <w:r w:rsidR="00E4043B">
        <w:t xml:space="preserve"> </w:t>
      </w:r>
      <w:r w:rsidR="00AA769C">
        <w:t>this expectation.</w:t>
      </w:r>
    </w:p>
    <w:p w14:paraId="147DE450" w14:textId="3CAC8DC1" w:rsidR="00E4043B" w:rsidRDefault="00E4043B"/>
    <w:p w14:paraId="751B5F5B" w14:textId="7E67CBA2" w:rsidR="00E4043B" w:rsidRDefault="00D47569">
      <w:r>
        <w:t>It was</w:t>
      </w:r>
      <w:r w:rsidR="00E4043B">
        <w:t xml:space="preserve"> stated that </w:t>
      </w:r>
      <w:r w:rsidR="006C75A3">
        <w:t>some</w:t>
      </w:r>
      <w:r w:rsidR="00E4043B">
        <w:t xml:space="preserve"> private land owners “go out of business” when new affordable housing properties are built. I have been involved in developing and managing affordable housing for ten years in mostly rural areas and </w:t>
      </w:r>
      <w:r w:rsidR="00717E4A">
        <w:t>I am not aware of</w:t>
      </w:r>
      <w:r w:rsidR="00E4043B">
        <w:t xml:space="preserve"> a private land owner go</w:t>
      </w:r>
      <w:r w:rsidR="00717E4A">
        <w:t>ing</w:t>
      </w:r>
      <w:r w:rsidR="00E4043B">
        <w:t xml:space="preserve"> out of business as the result of a new property being built. </w:t>
      </w:r>
    </w:p>
    <w:p w14:paraId="3C4A3DC8" w14:textId="77777777" w:rsidR="00A729C9" w:rsidRDefault="00A729C9"/>
    <w:p w14:paraId="2118A459" w14:textId="525C1899" w:rsidR="00132B6D" w:rsidRDefault="00A729C9">
      <w:r>
        <w:t>I</w:t>
      </w:r>
      <w:r w:rsidR="008F66D1">
        <w:t>t</w:t>
      </w:r>
      <w:r>
        <w:t xml:space="preserve"> was also presented</w:t>
      </w:r>
      <w:r w:rsidR="00132B6D">
        <w:t xml:space="preserve"> that developers of these properties are making very large profits. HSA received only $10,486 dollars at the completion of the project. When you consider the MCI of $10,000, HSA </w:t>
      </w:r>
      <w:r w:rsidR="00132B6D">
        <w:lastRenderedPageBreak/>
        <w:t xml:space="preserve">received $486 for hundreds of hours of service-oriented work. </w:t>
      </w:r>
      <w:r w:rsidR="003D6C49">
        <w:t>Also, the management agent grosses approximately $7,000 per year to manage the property. This is</w:t>
      </w:r>
      <w:r w:rsidR="00717E4A">
        <w:t xml:space="preserve"> not</w:t>
      </w:r>
      <w:r w:rsidR="003D6C49">
        <w:t xml:space="preserve"> a large profit.</w:t>
      </w:r>
    </w:p>
    <w:p w14:paraId="6E639651" w14:textId="7D8A92A2" w:rsidR="003D6C49" w:rsidRDefault="003D6C49"/>
    <w:p w14:paraId="48284F8E" w14:textId="27D42DFF" w:rsidR="003D6C49" w:rsidRDefault="006C75A3">
      <w:r>
        <w:t xml:space="preserve">I </w:t>
      </w:r>
      <w:r w:rsidR="007914FC">
        <w:t>will now speak to</w:t>
      </w:r>
      <w:r>
        <w:t xml:space="preserve"> details presented i</w:t>
      </w:r>
      <w:r w:rsidR="003D6C49">
        <w:t>n the proponent hearing.</w:t>
      </w:r>
    </w:p>
    <w:p w14:paraId="3441DB90" w14:textId="5D90F37C" w:rsidR="003D6C49" w:rsidRDefault="003D6C49"/>
    <w:p w14:paraId="7EFFAAFC" w14:textId="24ED0708" w:rsidR="002C60D3" w:rsidRDefault="003D6C49" w:rsidP="00703ECE">
      <w:pPr>
        <w:autoSpaceDE w:val="0"/>
        <w:autoSpaceDN w:val="0"/>
        <w:adjustRightInd w:val="0"/>
      </w:pPr>
      <w:r>
        <w:t xml:space="preserve">Former </w:t>
      </w:r>
      <w:r w:rsidR="00AA769C">
        <w:t xml:space="preserve">Logan County </w:t>
      </w:r>
      <w:r>
        <w:t>Auditor</w:t>
      </w:r>
      <w:r w:rsidR="00D47569">
        <w:t xml:space="preserve"> </w:t>
      </w:r>
      <w:r w:rsidR="008F66D1">
        <w:t xml:space="preserve">Mr. </w:t>
      </w:r>
      <w:r w:rsidR="00D47569">
        <w:t xml:space="preserve">Mike Yoder </w:t>
      </w:r>
      <w:r w:rsidR="00C76250">
        <w:t xml:space="preserve">and </w:t>
      </w:r>
      <w:r w:rsidR="00634ADC">
        <w:t xml:space="preserve">other members of </w:t>
      </w:r>
      <w:r w:rsidR="00C76250">
        <w:t xml:space="preserve">the </w:t>
      </w:r>
      <w:r w:rsidR="008F66D1">
        <w:t xml:space="preserve">Logan County </w:t>
      </w:r>
      <w:r w:rsidR="00C76250">
        <w:t xml:space="preserve">BOR refused our initial request to adjust the valuation to $165,000. If </w:t>
      </w:r>
      <w:r w:rsidR="00880BE9">
        <w:t>the BOR</w:t>
      </w:r>
      <w:r w:rsidR="00C76250">
        <w:t xml:space="preserve"> w</w:t>
      </w:r>
      <w:r w:rsidR="00880BE9">
        <w:t>ould</w:t>
      </w:r>
      <w:r w:rsidR="00C76250">
        <w:t xml:space="preserve"> have used the income approach as prescribed in </w:t>
      </w:r>
      <w:r w:rsidR="00C76250" w:rsidRPr="00F14838">
        <w:rPr>
          <w:i/>
        </w:rPr>
        <w:t>Woda Ivy Glen Vs Fayette County BOR</w:t>
      </w:r>
      <w:r w:rsidR="00880BE9">
        <w:t xml:space="preserve"> </w:t>
      </w:r>
      <w:r w:rsidR="00717E4A">
        <w:t xml:space="preserve">and the amount of construction completed </w:t>
      </w:r>
      <w:r w:rsidR="00AA769C">
        <w:t xml:space="preserve">at the valuation date </w:t>
      </w:r>
      <w:r w:rsidR="00880BE9">
        <w:t>initially</w:t>
      </w:r>
      <w:r w:rsidR="00FA7EBF">
        <w:t>,</w:t>
      </w:r>
      <w:r w:rsidR="00880BE9">
        <w:t xml:space="preserve"> there would </w:t>
      </w:r>
      <w:r w:rsidR="00FA7EBF">
        <w:t xml:space="preserve">not </w:t>
      </w:r>
      <w:r w:rsidR="00880BE9">
        <w:t xml:space="preserve">have </w:t>
      </w:r>
      <w:r w:rsidR="00FA7EBF">
        <w:t>been</w:t>
      </w:r>
      <w:r w:rsidR="00880BE9">
        <w:t xml:space="preserve"> </w:t>
      </w:r>
      <w:r w:rsidR="002C60D3">
        <w:t>$55,000 in taxes that had to be repaid nor an exorbitant legal expense to the non-profit,</w:t>
      </w:r>
      <w:r w:rsidR="006C75A3">
        <w:t xml:space="preserve"> </w:t>
      </w:r>
      <w:proofErr w:type="spellStart"/>
      <w:r w:rsidR="006C75A3">
        <w:t>Notestine</w:t>
      </w:r>
      <w:proofErr w:type="spellEnd"/>
      <w:r w:rsidR="006C75A3">
        <w:t xml:space="preserve"> Manor, Inc.,</w:t>
      </w:r>
      <w:r w:rsidR="002C60D3">
        <w:t xml:space="preserve"> County and school board. After being </w:t>
      </w:r>
      <w:bookmarkStart w:id="0" w:name="_GoBack"/>
      <w:r w:rsidR="002C60D3">
        <w:t>questioned by ranking member Williams regarding the taxes, Mr. Yoder stated that</w:t>
      </w:r>
      <w:r w:rsidR="00A17AA0">
        <w:t xml:space="preserve"> </w:t>
      </w:r>
      <w:r w:rsidR="002C60D3">
        <w:t xml:space="preserve">the property paid </w:t>
      </w:r>
      <w:bookmarkEnd w:id="0"/>
      <w:r w:rsidR="002C60D3">
        <w:t xml:space="preserve">the $55,000 in taxes showing they could afford to do so. What was left out was that the property was unable to </w:t>
      </w:r>
      <w:r w:rsidR="008838CD">
        <w:t xml:space="preserve">reimburse the non-profit management company, HSA, for site management, site maintenance, office supplies, repair supplies, management fees or bookkeeping fees. HSA shouldered these costs initially </w:t>
      </w:r>
      <w:r w:rsidR="008F66D1">
        <w:t>believing</w:t>
      </w:r>
      <w:r w:rsidR="008838CD">
        <w:t xml:space="preserve"> the BTA would rule in favor of the property given the history of tax valuations our company had previously</w:t>
      </w:r>
      <w:r w:rsidR="006C75A3">
        <w:t xml:space="preserve"> experienced with </w:t>
      </w:r>
      <w:proofErr w:type="gramStart"/>
      <w:r w:rsidR="006C75A3">
        <w:t>other</w:t>
      </w:r>
      <w:proofErr w:type="gramEnd"/>
      <w:r w:rsidR="006C75A3">
        <w:t xml:space="preserve"> county BORs and the BTA</w:t>
      </w:r>
      <w:r w:rsidR="008838CD">
        <w:t>. When the case was appealed to the Supreme Court</w:t>
      </w:r>
      <w:r w:rsidR="008F66D1">
        <w:t>,</w:t>
      </w:r>
      <w:r w:rsidR="008838CD">
        <w:t xml:space="preserve"> the time frame became </w:t>
      </w:r>
      <w:r w:rsidR="008F66D1">
        <w:t xml:space="preserve">so </w:t>
      </w:r>
      <w:r w:rsidR="008838CD">
        <w:t xml:space="preserve">extended </w:t>
      </w:r>
      <w:r w:rsidR="008F66D1">
        <w:t>that</w:t>
      </w:r>
      <w:r w:rsidR="008838CD">
        <w:t xml:space="preserve"> the board</w:t>
      </w:r>
      <w:r w:rsidR="008F66D1">
        <w:t xml:space="preserve"> of directors for</w:t>
      </w:r>
      <w:r w:rsidR="008838CD">
        <w:t xml:space="preserve"> HSA began to consider</w:t>
      </w:r>
      <w:r w:rsidR="006C75A3">
        <w:t xml:space="preserve"> the possibility of</w:t>
      </w:r>
      <w:r w:rsidR="008838CD">
        <w:t xml:space="preserve"> </w:t>
      </w:r>
      <w:r w:rsidR="00F1559C">
        <w:t>ceas</w:t>
      </w:r>
      <w:r w:rsidR="006C75A3">
        <w:t>ing</w:t>
      </w:r>
      <w:r w:rsidR="00F1559C">
        <w:t xml:space="preserve"> </w:t>
      </w:r>
      <w:r w:rsidR="00AA769C">
        <w:t xml:space="preserve">the </w:t>
      </w:r>
      <w:r w:rsidR="00F1559C">
        <w:t xml:space="preserve">operation </w:t>
      </w:r>
      <w:r w:rsidR="00AA769C">
        <w:t xml:space="preserve">of the property </w:t>
      </w:r>
      <w:r w:rsidR="00F1559C">
        <w:t>at risk of defaulting on</w:t>
      </w:r>
      <w:r w:rsidR="007914FC">
        <w:t xml:space="preserve"> a</w:t>
      </w:r>
      <w:r w:rsidR="00F1559C">
        <w:t xml:space="preserve"> HUD grant. It wasn’t until the Supreme Court found in favor of </w:t>
      </w:r>
      <w:proofErr w:type="spellStart"/>
      <w:r w:rsidR="00F1559C">
        <w:t>Notestine</w:t>
      </w:r>
      <w:proofErr w:type="spellEnd"/>
      <w:r w:rsidR="00F1559C">
        <w:t xml:space="preserve"> Manor and </w:t>
      </w:r>
      <w:r w:rsidR="007914FC">
        <w:t xml:space="preserve">when </w:t>
      </w:r>
      <w:r w:rsidR="00F1559C">
        <w:t xml:space="preserve">the county reimbursed the property that the financial burden was relieved.  </w:t>
      </w:r>
    </w:p>
    <w:p w14:paraId="26D60F83" w14:textId="7D1DCBF5" w:rsidR="006C75A3" w:rsidRDefault="006C75A3" w:rsidP="00703ECE">
      <w:pPr>
        <w:autoSpaceDE w:val="0"/>
        <w:autoSpaceDN w:val="0"/>
        <w:adjustRightInd w:val="0"/>
      </w:pPr>
    </w:p>
    <w:p w14:paraId="7B267F1F" w14:textId="35D65FA9" w:rsidR="006C75A3" w:rsidRDefault="006C75A3" w:rsidP="00703ECE">
      <w:pPr>
        <w:autoSpaceDE w:val="0"/>
        <w:autoSpaceDN w:val="0"/>
        <w:adjustRightInd w:val="0"/>
      </w:pPr>
      <w:r>
        <w:t xml:space="preserve">Please </w:t>
      </w:r>
      <w:r w:rsidR="007914FC">
        <w:t>note</w:t>
      </w:r>
      <w:r>
        <w:t xml:space="preserve"> that the BTA gave </w:t>
      </w:r>
      <w:proofErr w:type="spellStart"/>
      <w:r>
        <w:t>Notestine</w:t>
      </w:r>
      <w:proofErr w:type="spellEnd"/>
      <w:r>
        <w:t xml:space="preserve"> Manor, Inc</w:t>
      </w:r>
      <w:r w:rsidR="00207452">
        <w:t>.</w:t>
      </w:r>
      <w:r>
        <w:t xml:space="preserve"> an even lower valuation than original</w:t>
      </w:r>
      <w:r w:rsidR="00A17AA0">
        <w:t>ly</w:t>
      </w:r>
      <w:r>
        <w:t xml:space="preserve"> asked </w:t>
      </w:r>
      <w:r w:rsidR="00A17AA0">
        <w:t>at the BOR</w:t>
      </w:r>
      <w:r>
        <w:t xml:space="preserve"> of $75,000.</w:t>
      </w:r>
      <w:r w:rsidR="00207452">
        <w:t xml:space="preserve"> The BTA is Ohio’s administrative tax court and their website states the following, “…taxpayers are assured their appeal will be reviewed and considered by board members and a staff of attorney examiners who focus exclusively on tax issues and have considerable expertise in tax matters.” </w:t>
      </w:r>
    </w:p>
    <w:p w14:paraId="52778C52" w14:textId="77777777" w:rsidR="002C60D3" w:rsidRDefault="002C60D3" w:rsidP="00703ECE">
      <w:pPr>
        <w:autoSpaceDE w:val="0"/>
        <w:autoSpaceDN w:val="0"/>
        <w:adjustRightInd w:val="0"/>
      </w:pPr>
    </w:p>
    <w:p w14:paraId="5130C562" w14:textId="666C0DDA" w:rsidR="00880BE9" w:rsidRDefault="00880BE9" w:rsidP="00703ECE">
      <w:pPr>
        <w:autoSpaceDE w:val="0"/>
        <w:autoSpaceDN w:val="0"/>
        <w:adjustRightInd w:val="0"/>
      </w:pPr>
      <w:r>
        <w:t xml:space="preserve">If </w:t>
      </w:r>
      <w:r w:rsidR="00FA7EBF">
        <w:t>the BOR</w:t>
      </w:r>
      <w:r>
        <w:t xml:space="preserve"> would have</w:t>
      </w:r>
      <w:r w:rsidR="00C76250">
        <w:t xml:space="preserve"> </w:t>
      </w:r>
      <w:r w:rsidR="00207452">
        <w:t>accepted</w:t>
      </w:r>
      <w:r w:rsidR="00C76250">
        <w:t xml:space="preserve"> our explanation that the federal government </w:t>
      </w:r>
      <w:r w:rsidR="007914FC">
        <w:t xml:space="preserve">restricts and </w:t>
      </w:r>
      <w:r w:rsidR="00C76250">
        <w:t>limits the rents collect</w:t>
      </w:r>
      <w:r w:rsidR="002100A0">
        <w:t>ed</w:t>
      </w:r>
      <w:r w:rsidR="00F1559C">
        <w:t xml:space="preserve">, </w:t>
      </w:r>
      <w:r w:rsidR="00C76250">
        <w:t xml:space="preserve">eliminates any </w:t>
      </w:r>
      <w:r w:rsidR="00AA769C">
        <w:t xml:space="preserve">possibility of </w:t>
      </w:r>
      <w:r w:rsidR="00C76250">
        <w:t xml:space="preserve">profit </w:t>
      </w:r>
      <w:r w:rsidR="00F1559C">
        <w:t xml:space="preserve">and very strictly applies guidelines </w:t>
      </w:r>
      <w:r w:rsidR="008F66D1">
        <w:t>to</w:t>
      </w:r>
      <w:r w:rsidR="00F1559C">
        <w:t xml:space="preserve"> the sale</w:t>
      </w:r>
      <w:r w:rsidR="008F66D1">
        <w:t xml:space="preserve"> of the property</w:t>
      </w:r>
      <w:r w:rsidR="00F1559C">
        <w:t xml:space="preserve"> </w:t>
      </w:r>
      <w:r w:rsidR="00C76250">
        <w:t xml:space="preserve">on the </w:t>
      </w:r>
      <w:r w:rsidR="008F66D1">
        <w:t>owner</w:t>
      </w:r>
      <w:r w:rsidR="00C76250">
        <w:t xml:space="preserve"> for 40 years, </w:t>
      </w:r>
      <w:r w:rsidR="00FA7EBF">
        <w:t>they</w:t>
      </w:r>
      <w:r w:rsidR="00C76250">
        <w:t xml:space="preserve"> would have</w:t>
      </w:r>
      <w:r w:rsidR="002100A0">
        <w:t xml:space="preserve"> agreed </w:t>
      </w:r>
      <w:r w:rsidR="00207452">
        <w:t xml:space="preserve">as the BTA and the Supreme Court affirmed, </w:t>
      </w:r>
      <w:r w:rsidR="002100A0">
        <w:t>that</w:t>
      </w:r>
      <w:r w:rsidR="00C76250">
        <w:t xml:space="preserve"> the value</w:t>
      </w:r>
      <w:r>
        <w:t xml:space="preserve"> </w:t>
      </w:r>
      <w:r w:rsidR="00207452">
        <w:t>requested was appropriate</w:t>
      </w:r>
      <w:r w:rsidR="00C76250">
        <w:t>.</w:t>
      </w:r>
      <w:r>
        <w:t xml:space="preserve"> </w:t>
      </w:r>
      <w:r w:rsidR="00207452">
        <w:t>To explain the sale restrictions further</w:t>
      </w:r>
      <w:r w:rsidR="00F1559C">
        <w:t>, i</w:t>
      </w:r>
      <w:r>
        <w:t xml:space="preserve">f </w:t>
      </w:r>
      <w:r w:rsidR="00FA7EBF">
        <w:t xml:space="preserve">we were to offer </w:t>
      </w:r>
      <w:proofErr w:type="spellStart"/>
      <w:r>
        <w:t>Notestine</w:t>
      </w:r>
      <w:proofErr w:type="spellEnd"/>
      <w:r>
        <w:t xml:space="preserve"> Manor </w:t>
      </w:r>
      <w:r w:rsidR="00FA7EBF">
        <w:t>for</w:t>
      </w:r>
      <w:r>
        <w:t xml:space="preserve"> </w:t>
      </w:r>
      <w:r w:rsidR="00FA7EBF">
        <w:t>sale</w:t>
      </w:r>
      <w:r w:rsidR="008F66D1">
        <w:t xml:space="preserve"> with the added</w:t>
      </w:r>
      <w:r w:rsidR="00FA7EBF">
        <w:t xml:space="preserve"> contingencies </w:t>
      </w:r>
      <w:r w:rsidR="006F5A69">
        <w:t xml:space="preserve">placed </w:t>
      </w:r>
      <w:r w:rsidR="00A17AA0">
        <w:t xml:space="preserve">on 202 PRAC projects </w:t>
      </w:r>
      <w:r w:rsidR="006F5A69">
        <w:t>by</w:t>
      </w:r>
      <w:r w:rsidR="008F66D1">
        <w:t xml:space="preserve"> HUD </w:t>
      </w:r>
      <w:r w:rsidR="00FA7EBF">
        <w:t xml:space="preserve">that </w:t>
      </w:r>
      <w:r>
        <w:t>it has to be bought by a 501(c)3 non-profit organization that can only own one asset</w:t>
      </w:r>
      <w:r w:rsidR="00FA7EBF">
        <w:t xml:space="preserve"> (</w:t>
      </w:r>
      <w:r w:rsidR="006F5A69">
        <w:t xml:space="preserve">meaning </w:t>
      </w:r>
      <w:r w:rsidR="00FA7EBF">
        <w:t>not own another property)</w:t>
      </w:r>
      <w:r>
        <w:t xml:space="preserve"> and CANNOT derive a profit from the operation, how much </w:t>
      </w:r>
      <w:r w:rsidR="00A17AA0">
        <w:t>would it</w:t>
      </w:r>
      <w:r w:rsidR="00F1559C">
        <w:t xml:space="preserve"> </w:t>
      </w:r>
      <w:r>
        <w:t>be worth</w:t>
      </w:r>
      <w:r w:rsidR="00A17AA0">
        <w:t xml:space="preserve"> on the open market</w:t>
      </w:r>
      <w:r>
        <w:t>?</w:t>
      </w:r>
      <w:r w:rsidR="002100A0">
        <w:t xml:space="preserve"> If any of you are willing </w:t>
      </w:r>
      <w:r w:rsidR="00A17AA0">
        <w:t>to set up a 501(c)3 non-profit and</w:t>
      </w:r>
      <w:r w:rsidR="002100A0">
        <w:t xml:space="preserve"> pay $</w:t>
      </w:r>
      <w:r w:rsidR="004A4CC5">
        <w:t xml:space="preserve">811,000 </w:t>
      </w:r>
      <w:r w:rsidR="00F1559C">
        <w:t xml:space="preserve">for </w:t>
      </w:r>
      <w:proofErr w:type="spellStart"/>
      <w:r w:rsidR="00F1559C">
        <w:t>Notestine</w:t>
      </w:r>
      <w:proofErr w:type="spellEnd"/>
      <w:r w:rsidR="00F1559C">
        <w:t xml:space="preserve"> Mano</w:t>
      </w:r>
      <w:r w:rsidR="004A4CC5">
        <w:t>r</w:t>
      </w:r>
      <w:r w:rsidR="00A17AA0">
        <w:t xml:space="preserve"> while accepting the use-restrictions</w:t>
      </w:r>
      <w:r w:rsidR="002100A0">
        <w:t>, please let me know.</w:t>
      </w:r>
      <w:r w:rsidR="002E3071">
        <w:t xml:space="preserve"> </w:t>
      </w:r>
    </w:p>
    <w:p w14:paraId="49664DBC" w14:textId="77777777" w:rsidR="00880BE9" w:rsidRDefault="00880BE9" w:rsidP="00703ECE">
      <w:pPr>
        <w:autoSpaceDE w:val="0"/>
        <w:autoSpaceDN w:val="0"/>
        <w:adjustRightInd w:val="0"/>
      </w:pPr>
    </w:p>
    <w:p w14:paraId="1CD9C386" w14:textId="686D0885" w:rsidR="003D6C49" w:rsidRDefault="00C76250" w:rsidP="00703ECE">
      <w:pPr>
        <w:autoSpaceDE w:val="0"/>
        <w:autoSpaceDN w:val="0"/>
        <w:adjustRightInd w:val="0"/>
      </w:pPr>
      <w:r>
        <w:t xml:space="preserve"> </w:t>
      </w:r>
      <w:r w:rsidR="00F1559C">
        <w:t>Mr. Yoder argue</w:t>
      </w:r>
      <w:r w:rsidR="004A4CC5">
        <w:t>d</w:t>
      </w:r>
      <w:r w:rsidR="00F1559C">
        <w:t xml:space="preserve"> </w:t>
      </w:r>
      <w:r>
        <w:t xml:space="preserve">at the </w:t>
      </w:r>
      <w:r w:rsidR="006F5A69">
        <w:t>BTA</w:t>
      </w:r>
      <w:r>
        <w:t xml:space="preserve"> hearing and in front of this committee that due to the number of </w:t>
      </w:r>
      <w:r w:rsidR="006F5A69">
        <w:t xml:space="preserve">increased </w:t>
      </w:r>
      <w:r>
        <w:t xml:space="preserve">emergency calls </w:t>
      </w:r>
      <w:r w:rsidR="00F1559C">
        <w:t xml:space="preserve">and use of public services </w:t>
      </w:r>
      <w:r>
        <w:t xml:space="preserve">made by elderly citizens, there should be a </w:t>
      </w:r>
      <w:r w:rsidR="00880BE9">
        <w:t xml:space="preserve">higher tax value placed on the property. </w:t>
      </w:r>
      <w:r w:rsidR="00F1559C">
        <w:t>Not only is this not a valid argument for property valuation, t</w:t>
      </w:r>
      <w:r w:rsidR="00880BE9">
        <w:t xml:space="preserve">he message sent by this is that our elderly citizens should not receive the benefit of income adjusted rents due to being older and needing more care from our first responders. </w:t>
      </w:r>
      <w:r w:rsidR="00A17AA0">
        <w:t xml:space="preserve">It may also suggest the BOR was aware the income approach </w:t>
      </w:r>
      <w:r w:rsidR="006F5A69">
        <w:t xml:space="preserve">with restricted rents </w:t>
      </w:r>
      <w:r w:rsidR="00A17AA0">
        <w:t xml:space="preserve">was to be used in the valuation but was arguing for a reason that the cost approach should be </w:t>
      </w:r>
      <w:r w:rsidR="006F5A69">
        <w:t>allowed</w:t>
      </w:r>
      <w:r w:rsidR="00A17AA0">
        <w:t>.</w:t>
      </w:r>
    </w:p>
    <w:p w14:paraId="159ABE63" w14:textId="6C869EF3" w:rsidR="00F1559C" w:rsidRDefault="00F1559C" w:rsidP="00703ECE">
      <w:pPr>
        <w:autoSpaceDE w:val="0"/>
        <w:autoSpaceDN w:val="0"/>
        <w:adjustRightInd w:val="0"/>
      </w:pPr>
    </w:p>
    <w:p w14:paraId="038CB8F5" w14:textId="0410DD39" w:rsidR="00F1559C" w:rsidRDefault="00F1559C" w:rsidP="00703ECE">
      <w:pPr>
        <w:autoSpaceDE w:val="0"/>
        <w:autoSpaceDN w:val="0"/>
        <w:adjustRightInd w:val="0"/>
      </w:pPr>
      <w:r>
        <w:t>Mr. Yoder referred to additional funds received</w:t>
      </w:r>
      <w:r w:rsidR="004A4CC5">
        <w:t xml:space="preserve"> by </w:t>
      </w:r>
      <w:proofErr w:type="spellStart"/>
      <w:r w:rsidR="004A4CC5">
        <w:t>Notestine</w:t>
      </w:r>
      <w:proofErr w:type="spellEnd"/>
      <w:r w:rsidR="004A4CC5">
        <w:t xml:space="preserve"> Manor from the federal government</w:t>
      </w:r>
      <w:r>
        <w:t xml:space="preserve"> to cover </w:t>
      </w:r>
      <w:r w:rsidR="008F66D1">
        <w:t>expenses</w:t>
      </w:r>
      <w:r>
        <w:t xml:space="preserve"> as coming from “a pool of money from somewhere”. For clarification, the rents in this property are called contract rents and are set by HUD. There is no other money paid </w:t>
      </w:r>
      <w:r w:rsidR="006528F5">
        <w:t>above that amount</w:t>
      </w:r>
      <w:r w:rsidR="00A17AA0">
        <w:t xml:space="preserve"> to the property</w:t>
      </w:r>
      <w:r w:rsidR="008F66D1">
        <w:t xml:space="preserve"> and it is only paid for occupied apartments. </w:t>
      </w:r>
      <w:r w:rsidR="006528F5">
        <w:t>In fact</w:t>
      </w:r>
      <w:r w:rsidR="002E3071">
        <w:t>,</w:t>
      </w:r>
      <w:r w:rsidR="006528F5">
        <w:t xml:space="preserve"> if </w:t>
      </w:r>
      <w:r w:rsidR="002E3071">
        <w:t xml:space="preserve">30% of </w:t>
      </w:r>
      <w:r w:rsidR="006528F5">
        <w:t xml:space="preserve">a household’s income </w:t>
      </w:r>
      <w:r w:rsidR="002E3071">
        <w:t>is</w:t>
      </w:r>
      <w:r w:rsidR="006528F5">
        <w:t xml:space="preserve"> </w:t>
      </w:r>
      <w:r w:rsidR="006528F5">
        <w:lastRenderedPageBreak/>
        <w:t>above the contract rent</w:t>
      </w:r>
      <w:r w:rsidR="002E3071">
        <w:t>, the amount above that is to be given back to HUD. The property does not keep what is referred to as “overage”.</w:t>
      </w:r>
    </w:p>
    <w:p w14:paraId="6F03D98C" w14:textId="55913C26" w:rsidR="002E3071" w:rsidRDefault="002E3071" w:rsidP="00703ECE">
      <w:pPr>
        <w:autoSpaceDE w:val="0"/>
        <w:autoSpaceDN w:val="0"/>
        <w:adjustRightInd w:val="0"/>
      </w:pPr>
    </w:p>
    <w:p w14:paraId="3FBD72C5" w14:textId="39ECD10D" w:rsidR="002E3071" w:rsidRDefault="002E3071" w:rsidP="00703ECE">
      <w:pPr>
        <w:autoSpaceDE w:val="0"/>
        <w:autoSpaceDN w:val="0"/>
        <w:adjustRightInd w:val="0"/>
      </w:pPr>
      <w:r>
        <w:t xml:space="preserve">In addressing the comment made that </w:t>
      </w:r>
      <w:r w:rsidR="00207452">
        <w:t>valuing affordable housing</w:t>
      </w:r>
      <w:r>
        <w:t xml:space="preserve"> requires young couples and widows to pay more</w:t>
      </w:r>
      <w:r w:rsidR="00207452">
        <w:t xml:space="preserve">, I will point out that </w:t>
      </w:r>
      <w:proofErr w:type="spellStart"/>
      <w:r>
        <w:t>Notestine</w:t>
      </w:r>
      <w:proofErr w:type="spellEnd"/>
      <w:r>
        <w:t xml:space="preserve"> Manor has 11</w:t>
      </w:r>
      <w:r w:rsidR="00717E4A">
        <w:t xml:space="preserve"> -</w:t>
      </w:r>
      <w:r>
        <w:t xml:space="preserve"> 540 sq. ft. 1-bedroom apartments </w:t>
      </w:r>
      <w:r w:rsidR="00207452">
        <w:t xml:space="preserve">and </w:t>
      </w:r>
      <w:r>
        <w:t>currently, ten of the eleven apartments are occupied by low-income widows that are 62 or older.</w:t>
      </w:r>
    </w:p>
    <w:p w14:paraId="52F141ED" w14:textId="0C7B0E1F" w:rsidR="004A4CC5" w:rsidRDefault="004A4CC5" w:rsidP="00703ECE">
      <w:pPr>
        <w:autoSpaceDE w:val="0"/>
        <w:autoSpaceDN w:val="0"/>
        <w:adjustRightInd w:val="0"/>
      </w:pPr>
    </w:p>
    <w:p w14:paraId="3A28EBB1" w14:textId="3641DE24" w:rsidR="004A4CC5" w:rsidRDefault="004A4CC5" w:rsidP="00703ECE">
      <w:pPr>
        <w:autoSpaceDE w:val="0"/>
        <w:autoSpaceDN w:val="0"/>
        <w:adjustRightInd w:val="0"/>
      </w:pPr>
      <w:r>
        <w:t xml:space="preserve">Finally addressing attorney Kelley A. </w:t>
      </w:r>
      <w:proofErr w:type="spellStart"/>
      <w:r>
        <w:t>Gorry’s</w:t>
      </w:r>
      <w:proofErr w:type="spellEnd"/>
      <w:r>
        <w:t xml:space="preserve"> testimony, I think the task of properly explaining tax law a</w:t>
      </w:r>
      <w:r w:rsidR="00A17AA0">
        <w:t>n</w:t>
      </w:r>
      <w:r>
        <w:t>d case history is best left for the attorney</w:t>
      </w:r>
      <w:r w:rsidR="00C16696">
        <w:t>(s)</w:t>
      </w:r>
      <w:r>
        <w:t xml:space="preserve"> speaking </w:t>
      </w:r>
      <w:r w:rsidR="00C16696">
        <w:t xml:space="preserve">today </w:t>
      </w:r>
      <w:r>
        <w:t xml:space="preserve">in opposition of SB 36. </w:t>
      </w:r>
    </w:p>
    <w:p w14:paraId="01AAA302" w14:textId="77777777" w:rsidR="004A4CC5" w:rsidRDefault="004A4CC5" w:rsidP="00703ECE">
      <w:pPr>
        <w:autoSpaceDE w:val="0"/>
        <w:autoSpaceDN w:val="0"/>
        <w:adjustRightInd w:val="0"/>
      </w:pPr>
    </w:p>
    <w:p w14:paraId="67D979C0" w14:textId="1A417566" w:rsidR="004A4CC5" w:rsidRDefault="004A4CC5" w:rsidP="00703ECE">
      <w:pPr>
        <w:autoSpaceDE w:val="0"/>
        <w:autoSpaceDN w:val="0"/>
        <w:adjustRightInd w:val="0"/>
      </w:pPr>
      <w:r>
        <w:t xml:space="preserve">I </w:t>
      </w:r>
      <w:r w:rsidR="006F5A69">
        <w:t xml:space="preserve">do </w:t>
      </w:r>
      <w:r w:rsidR="00717E4A">
        <w:t>present</w:t>
      </w:r>
      <w:r>
        <w:t xml:space="preserve"> that her assertion that “…many subsidized housing properties… will continue to be built if SB 36 is passed” is inaccurate as the increased cost of operation and drop in the ability to repay debt will directly affect housing construction as a matter of simple math. </w:t>
      </w:r>
      <w:r w:rsidR="00634ADC">
        <w:t>I w</w:t>
      </w:r>
      <w:r w:rsidR="00717E4A">
        <w:t>ill</w:t>
      </w:r>
      <w:r w:rsidR="00634ADC">
        <w:t xml:space="preserve"> also mention</w:t>
      </w:r>
      <w:r>
        <w:t xml:space="preserve"> that </w:t>
      </w:r>
      <w:r w:rsidR="00634ADC">
        <w:t>it should not be considered</w:t>
      </w:r>
      <w:r>
        <w:t xml:space="preserve"> a loss of </w:t>
      </w:r>
      <w:r w:rsidR="00634ADC">
        <w:t xml:space="preserve">tax </w:t>
      </w:r>
      <w:r>
        <w:t>revenue</w:t>
      </w:r>
      <w:r w:rsidR="00634ADC">
        <w:t xml:space="preserve"> when it shouldn’t have been generated from these properties, if properly valued, in the first place.</w:t>
      </w:r>
    </w:p>
    <w:p w14:paraId="2DA26D91" w14:textId="4B52159D" w:rsidR="00634ADC" w:rsidRDefault="00634ADC" w:rsidP="00703ECE">
      <w:pPr>
        <w:autoSpaceDE w:val="0"/>
        <w:autoSpaceDN w:val="0"/>
        <w:adjustRightInd w:val="0"/>
      </w:pPr>
    </w:p>
    <w:p w14:paraId="6119C1F2" w14:textId="137B5014" w:rsidR="00634ADC" w:rsidRDefault="00634ADC" w:rsidP="00703ECE">
      <w:pPr>
        <w:autoSpaceDE w:val="0"/>
        <w:autoSpaceDN w:val="0"/>
        <w:adjustRightInd w:val="0"/>
      </w:pPr>
      <w:r>
        <w:t xml:space="preserve">Thank you for taking the time to consider my remarks. I pray that you understand the damage that would be done to affordable housing and vulnerable households </w:t>
      </w:r>
      <w:r w:rsidR="000109FF">
        <w:t xml:space="preserve">in this state </w:t>
      </w:r>
      <w:r>
        <w:t>if you were to pass SB 36.</w:t>
      </w:r>
    </w:p>
    <w:p w14:paraId="086BF41D" w14:textId="77777777" w:rsidR="00634ADC" w:rsidRDefault="00634ADC" w:rsidP="00703ECE">
      <w:pPr>
        <w:autoSpaceDE w:val="0"/>
        <w:autoSpaceDN w:val="0"/>
        <w:adjustRightInd w:val="0"/>
      </w:pPr>
    </w:p>
    <w:p w14:paraId="77E5E7A7" w14:textId="77777777" w:rsidR="00634ADC" w:rsidRDefault="00634ADC" w:rsidP="00703ECE">
      <w:pPr>
        <w:autoSpaceDE w:val="0"/>
        <w:autoSpaceDN w:val="0"/>
        <w:adjustRightInd w:val="0"/>
      </w:pPr>
      <w:r>
        <w:t>Respectfully,</w:t>
      </w:r>
    </w:p>
    <w:p w14:paraId="2713FBE2" w14:textId="46B7A045" w:rsidR="00634ADC" w:rsidRDefault="00634ADC" w:rsidP="00703ECE">
      <w:pPr>
        <w:autoSpaceDE w:val="0"/>
        <w:autoSpaceDN w:val="0"/>
        <w:adjustRightInd w:val="0"/>
      </w:pPr>
      <w:r>
        <w:t xml:space="preserve">Robert Bender </w:t>
      </w:r>
    </w:p>
    <w:p w14:paraId="5CD4F8BD" w14:textId="71575847" w:rsidR="002E3071" w:rsidRDefault="002E3071" w:rsidP="00703ECE">
      <w:pPr>
        <w:autoSpaceDE w:val="0"/>
        <w:autoSpaceDN w:val="0"/>
        <w:adjustRightInd w:val="0"/>
      </w:pPr>
    </w:p>
    <w:p w14:paraId="3EE29208" w14:textId="77777777" w:rsidR="002E3071" w:rsidRPr="00703ECE" w:rsidRDefault="002E3071" w:rsidP="00703ECE">
      <w:pPr>
        <w:autoSpaceDE w:val="0"/>
        <w:autoSpaceDN w:val="0"/>
        <w:adjustRightInd w:val="0"/>
        <w:rPr>
          <w:rFonts w:ascii="Calibri" w:hAnsi="Calibri"/>
        </w:rPr>
      </w:pPr>
    </w:p>
    <w:sectPr w:rsidR="002E3071" w:rsidRPr="0070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94"/>
    <w:rsid w:val="000109FF"/>
    <w:rsid w:val="000D5D74"/>
    <w:rsid w:val="00132B6D"/>
    <w:rsid w:val="00207452"/>
    <w:rsid w:val="002100A0"/>
    <w:rsid w:val="00236D63"/>
    <w:rsid w:val="002742A4"/>
    <w:rsid w:val="002C60D3"/>
    <w:rsid w:val="002D1C0D"/>
    <w:rsid w:val="002E091B"/>
    <w:rsid w:val="002E3071"/>
    <w:rsid w:val="002F5C11"/>
    <w:rsid w:val="0036154C"/>
    <w:rsid w:val="003D6C49"/>
    <w:rsid w:val="00412690"/>
    <w:rsid w:val="004A4CC5"/>
    <w:rsid w:val="00634ADC"/>
    <w:rsid w:val="00640F05"/>
    <w:rsid w:val="006528F5"/>
    <w:rsid w:val="006C44D1"/>
    <w:rsid w:val="006C75A3"/>
    <w:rsid w:val="006F5A69"/>
    <w:rsid w:val="00703ECE"/>
    <w:rsid w:val="00717E4A"/>
    <w:rsid w:val="00757592"/>
    <w:rsid w:val="0077351C"/>
    <w:rsid w:val="007914FC"/>
    <w:rsid w:val="007F143B"/>
    <w:rsid w:val="007F24D7"/>
    <w:rsid w:val="00880BE9"/>
    <w:rsid w:val="008838CD"/>
    <w:rsid w:val="008F66D1"/>
    <w:rsid w:val="00917AC7"/>
    <w:rsid w:val="00926594"/>
    <w:rsid w:val="009454D2"/>
    <w:rsid w:val="009E7816"/>
    <w:rsid w:val="00A17AA0"/>
    <w:rsid w:val="00A729C9"/>
    <w:rsid w:val="00AA769C"/>
    <w:rsid w:val="00AE5C77"/>
    <w:rsid w:val="00C16696"/>
    <w:rsid w:val="00C76250"/>
    <w:rsid w:val="00C77C85"/>
    <w:rsid w:val="00C971A4"/>
    <w:rsid w:val="00D41829"/>
    <w:rsid w:val="00D47569"/>
    <w:rsid w:val="00D76AC8"/>
    <w:rsid w:val="00E4043B"/>
    <w:rsid w:val="00E5707C"/>
    <w:rsid w:val="00EB0C41"/>
    <w:rsid w:val="00EF4537"/>
    <w:rsid w:val="00F14838"/>
    <w:rsid w:val="00F1559C"/>
    <w:rsid w:val="00FA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DD08"/>
  <w15:chartTrackingRefBased/>
  <w15:docId w15:val="{8379E3FE-8E44-4CF8-9D7A-798E995E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RBender@PROVIDENT.local</dc:creator>
  <cp:keywords/>
  <dc:description/>
  <cp:lastModifiedBy>RBender@PROVIDENT.local</cp:lastModifiedBy>
  <cp:revision>2</cp:revision>
  <cp:lastPrinted>2019-04-01T20:22:00Z</cp:lastPrinted>
  <dcterms:created xsi:type="dcterms:W3CDTF">2019-04-01T23:16:00Z</dcterms:created>
  <dcterms:modified xsi:type="dcterms:W3CDTF">2019-04-01T23:16:00Z</dcterms:modified>
</cp:coreProperties>
</file>